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2E29A" w14:textId="77777777" w:rsidR="004C59C1" w:rsidRDefault="004C59C1" w:rsidP="004C59C1">
      <w:pPr>
        <w:spacing w:before="120" w:after="120" w:line="276" w:lineRule="auto"/>
        <w:jc w:val="both"/>
        <w:rPr>
          <w:rFonts w:cs="Calibri"/>
          <w:noProof/>
          <w:sz w:val="24"/>
          <w:szCs w:val="24"/>
          <w:lang w:eastAsia="zh-CN"/>
        </w:rPr>
      </w:pPr>
      <w:r>
        <w:rPr>
          <w:noProof/>
          <w:lang w:eastAsia="zh-CN"/>
        </w:rPr>
        <w:drawing>
          <wp:inline distT="0" distB="0" distL="0" distR="0" wp14:anchorId="104FC1DD" wp14:editId="5ECCE684">
            <wp:extent cx="5938922" cy="1533525"/>
            <wp:effectExtent l="0" t="0" r="508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51695" cy="1536823"/>
                    </a:xfrm>
                    <a:prstGeom prst="rect">
                      <a:avLst/>
                    </a:prstGeom>
                    <a:noFill/>
                    <a:ln>
                      <a:noFill/>
                    </a:ln>
                  </pic:spPr>
                </pic:pic>
              </a:graphicData>
            </a:graphic>
          </wp:inline>
        </w:drawing>
      </w:r>
    </w:p>
    <w:p w14:paraId="5FFC16C5" w14:textId="77777777" w:rsidR="004C59C1" w:rsidRPr="00BB4016" w:rsidRDefault="004C59C1" w:rsidP="004C59C1">
      <w:pPr>
        <w:spacing w:line="240" w:lineRule="auto"/>
        <w:rPr>
          <w:lang w:val="en-US"/>
        </w:rPr>
      </w:pPr>
      <w:r w:rsidRPr="00FB701A">
        <w:rPr>
          <w:b/>
          <w:noProof/>
          <w:sz w:val="24"/>
          <w:szCs w:val="24"/>
          <w:lang w:val="en-US" w:eastAsia="ru-RU"/>
        </w:rPr>
        <w:br/>
        <w:t xml:space="preserve"> </w:t>
      </w:r>
      <w:r w:rsidRPr="00FB701A">
        <w:rPr>
          <w:b/>
          <w:noProof/>
          <w:sz w:val="24"/>
          <w:szCs w:val="24"/>
          <w:lang w:val="en-US" w:eastAsia="ru-RU"/>
        </w:rPr>
        <w:tab/>
      </w:r>
      <w:r w:rsidRPr="00002070">
        <w:rPr>
          <w:rFonts w:cs="Calibri"/>
          <w:b/>
          <w:noProof/>
          <w:sz w:val="24"/>
          <w:szCs w:val="24"/>
          <w:lang w:val="en-US" w:eastAsia="ru-RU"/>
        </w:rPr>
        <w:t>Obtaining medical insurance policy is one of the obligatory conditions for foreign citizens for being in Russia.</w:t>
      </w:r>
      <w:r w:rsidRPr="00002070">
        <w:rPr>
          <w:b/>
          <w:noProof/>
          <w:sz w:val="24"/>
          <w:szCs w:val="24"/>
          <w:lang w:val="en-US" w:eastAsia="ru-RU"/>
        </w:rPr>
        <w:t xml:space="preserve"> </w:t>
      </w:r>
      <w:r w:rsidRPr="00002070">
        <w:rPr>
          <w:noProof/>
          <w:sz w:val="24"/>
          <w:szCs w:val="24"/>
          <w:lang w:val="en-US" w:eastAsia="ru-RU"/>
        </w:rPr>
        <w:t>According to Federal Laws No. 114-</w:t>
      </w:r>
      <w:r w:rsidRPr="00002070">
        <w:rPr>
          <w:noProof/>
          <w:sz w:val="24"/>
          <w:szCs w:val="24"/>
          <w:lang w:eastAsia="ru-RU"/>
        </w:rPr>
        <w:t>ФЗ</w:t>
      </w:r>
      <w:r w:rsidRPr="00002070">
        <w:rPr>
          <w:noProof/>
          <w:sz w:val="24"/>
          <w:szCs w:val="24"/>
          <w:lang w:val="en-US" w:eastAsia="ru-RU"/>
        </w:rPr>
        <w:t xml:space="preserve"> dated 15.08.1996 and No. 115-</w:t>
      </w:r>
      <w:r w:rsidRPr="00002070">
        <w:rPr>
          <w:noProof/>
          <w:sz w:val="24"/>
          <w:szCs w:val="24"/>
          <w:lang w:eastAsia="ru-RU"/>
        </w:rPr>
        <w:t>ФЗ</w:t>
      </w:r>
      <w:r w:rsidRPr="00002070">
        <w:rPr>
          <w:noProof/>
          <w:sz w:val="24"/>
          <w:szCs w:val="24"/>
          <w:lang w:val="en-US" w:eastAsia="ru-RU"/>
        </w:rPr>
        <w:t xml:space="preserve"> dated 25.07.2002, foreign citizens arriving in the Russian Federation are required to have valid medical insurance (DMS) while on the territory of the Russian Federation, specifically in St. Petersburg and the Leningrad Region. Information about the necessity of obtaining medical insurance policy is available on the website of the Polytechnic University.</w:t>
      </w:r>
    </w:p>
    <w:p w14:paraId="650261D3" w14:textId="77777777" w:rsidR="004C59C1" w:rsidRDefault="004C59C1" w:rsidP="004C59C1">
      <w:pPr>
        <w:pStyle w:val="Default"/>
        <w:rPr>
          <w:rFonts w:asciiTheme="minorHAnsi" w:hAnsiTheme="minorHAnsi"/>
          <w:noProof/>
          <w:color w:val="auto"/>
          <w:lang w:val="en-US" w:eastAsia="ru-RU"/>
        </w:rPr>
      </w:pPr>
      <w:r>
        <w:rPr>
          <w:rFonts w:asciiTheme="minorHAnsi" w:hAnsiTheme="minorHAnsi"/>
          <w:noProof/>
          <w:color w:val="auto"/>
          <w:lang w:val="en-US" w:eastAsia="ru-RU"/>
        </w:rPr>
        <w:t xml:space="preserve"> </w:t>
      </w:r>
      <w:r>
        <w:rPr>
          <w:rFonts w:asciiTheme="minorHAnsi" w:hAnsiTheme="minorHAnsi"/>
          <w:noProof/>
          <w:color w:val="auto"/>
          <w:lang w:val="en-US" w:eastAsia="ru-RU"/>
        </w:rPr>
        <w:tab/>
      </w:r>
      <w:r w:rsidRPr="00840628">
        <w:rPr>
          <w:rFonts w:asciiTheme="minorHAnsi" w:hAnsiTheme="minorHAnsi"/>
          <w:noProof/>
          <w:color w:val="auto"/>
          <w:lang w:val="en-US" w:eastAsia="ru-RU"/>
        </w:rPr>
        <w:t>You can obtain medical insurance policy at the following addresses:</w:t>
      </w:r>
    </w:p>
    <w:p w14:paraId="276FC8D3" w14:textId="77777777" w:rsidR="004C59C1" w:rsidRPr="00840628" w:rsidRDefault="004C59C1" w:rsidP="004C59C1">
      <w:pPr>
        <w:pStyle w:val="Default"/>
        <w:rPr>
          <w:rFonts w:asciiTheme="minorHAnsi" w:hAnsiTheme="minorHAnsi"/>
          <w:noProof/>
          <w:color w:val="auto"/>
          <w:lang w:val="en-US" w:eastAsia="ru-RU"/>
        </w:rPr>
      </w:pPr>
    </w:p>
    <w:p w14:paraId="06781315" w14:textId="77777777" w:rsidR="004C59C1" w:rsidRPr="00840628" w:rsidRDefault="004C59C1" w:rsidP="004C59C1">
      <w:pPr>
        <w:pStyle w:val="Default"/>
        <w:rPr>
          <w:rFonts w:asciiTheme="minorHAnsi" w:hAnsiTheme="minorHAnsi"/>
          <w:b/>
          <w:noProof/>
          <w:color w:val="auto"/>
          <w:lang w:val="en-US" w:eastAsia="ru-RU"/>
        </w:rPr>
      </w:pPr>
      <w:r>
        <w:rPr>
          <w:rFonts w:asciiTheme="minorHAnsi" w:hAnsiTheme="minorHAnsi"/>
          <w:noProof/>
          <w:color w:val="auto"/>
          <w:lang w:val="en-US" w:eastAsia="ru-RU"/>
        </w:rPr>
        <w:t xml:space="preserve">       </w:t>
      </w:r>
      <w:r w:rsidRPr="00840628">
        <w:rPr>
          <w:rFonts w:asciiTheme="minorHAnsi" w:hAnsiTheme="minorHAnsi"/>
          <w:noProof/>
          <w:color w:val="auto"/>
          <w:lang w:val="en-US" w:eastAsia="ru-RU"/>
        </w:rPr>
        <w:t xml:space="preserve">• </w:t>
      </w:r>
      <w:r>
        <w:rPr>
          <w:rFonts w:asciiTheme="minorHAnsi" w:hAnsiTheme="minorHAnsi"/>
          <w:b/>
          <w:noProof/>
          <w:color w:val="auto"/>
          <w:lang w:val="en-US" w:eastAsia="ru-RU"/>
        </w:rPr>
        <w:t>State University</w:t>
      </w:r>
      <w:r w:rsidRPr="00840628">
        <w:rPr>
          <w:rFonts w:asciiTheme="minorHAnsi" w:hAnsiTheme="minorHAnsi"/>
          <w:b/>
          <w:noProof/>
          <w:color w:val="auto"/>
          <w:lang w:val="en-US" w:eastAsia="ru-RU"/>
        </w:rPr>
        <w:t xml:space="preserve"> Clinic No. 76 (</w:t>
      </w:r>
      <w:r>
        <w:rPr>
          <w:rFonts w:asciiTheme="minorHAnsi" w:hAnsiTheme="minorHAnsi"/>
          <w:b/>
          <w:noProof/>
          <w:color w:val="auto"/>
          <w:lang w:val="en-US" w:eastAsia="ru-RU"/>
        </w:rPr>
        <w:t>#11/1 Khlopina st.,</w:t>
      </w:r>
      <w:r w:rsidRPr="00840628">
        <w:rPr>
          <w:rFonts w:asciiTheme="minorHAnsi" w:hAnsiTheme="minorHAnsi"/>
          <w:b/>
          <w:noProof/>
          <w:color w:val="auto"/>
          <w:lang w:val="en-US" w:eastAsia="ru-RU"/>
        </w:rPr>
        <w:t xml:space="preserve"> office 120)</w:t>
      </w:r>
    </w:p>
    <w:p w14:paraId="4780CA98" w14:textId="77777777" w:rsidR="004C59C1" w:rsidRPr="00840628" w:rsidRDefault="004C59C1" w:rsidP="004C59C1">
      <w:pPr>
        <w:pStyle w:val="Default"/>
        <w:ind w:firstLine="708"/>
        <w:rPr>
          <w:rFonts w:asciiTheme="minorHAnsi" w:hAnsiTheme="minorHAnsi"/>
          <w:noProof/>
          <w:color w:val="auto"/>
          <w:lang w:val="en-US" w:eastAsia="ru-RU"/>
        </w:rPr>
      </w:pPr>
      <w:r w:rsidRPr="00840628">
        <w:rPr>
          <w:rFonts w:asciiTheme="minorHAnsi" w:hAnsiTheme="minorHAnsi"/>
          <w:noProof/>
          <w:color w:val="auto"/>
          <w:lang w:val="en-US" w:eastAsia="ru-RU"/>
        </w:rPr>
        <w:t>Working hours:</w:t>
      </w:r>
    </w:p>
    <w:p w14:paraId="32E90B60" w14:textId="77777777" w:rsidR="004C59C1" w:rsidRPr="00840628" w:rsidRDefault="004C59C1" w:rsidP="004C59C1">
      <w:pPr>
        <w:pStyle w:val="Default"/>
        <w:ind w:firstLine="708"/>
        <w:rPr>
          <w:rFonts w:asciiTheme="minorHAnsi" w:hAnsiTheme="minorHAnsi"/>
          <w:noProof/>
          <w:color w:val="auto"/>
          <w:lang w:val="en-US" w:eastAsia="ru-RU"/>
        </w:rPr>
      </w:pPr>
      <w:r w:rsidRPr="00840628">
        <w:rPr>
          <w:rFonts w:asciiTheme="minorHAnsi" w:hAnsiTheme="minorHAnsi"/>
          <w:noProof/>
          <w:color w:val="auto"/>
          <w:lang w:val="en-US" w:eastAsia="ru-RU"/>
        </w:rPr>
        <w:t>Monday-Friday from 9</w:t>
      </w:r>
      <w:r>
        <w:rPr>
          <w:rFonts w:asciiTheme="minorHAnsi" w:hAnsiTheme="minorHAnsi"/>
          <w:noProof/>
          <w:color w:val="auto"/>
          <w:lang w:val="en-US" w:eastAsia="ru-RU"/>
        </w:rPr>
        <w:t xml:space="preserve">:00  </w:t>
      </w:r>
      <w:r w:rsidRPr="00840628">
        <w:rPr>
          <w:rFonts w:asciiTheme="minorHAnsi" w:hAnsiTheme="minorHAnsi"/>
          <w:noProof/>
          <w:color w:val="auto"/>
          <w:lang w:val="en-US" w:eastAsia="ru-RU"/>
        </w:rPr>
        <w:t xml:space="preserve">to </w:t>
      </w:r>
      <w:r>
        <w:rPr>
          <w:rFonts w:asciiTheme="minorHAnsi" w:hAnsiTheme="minorHAnsi"/>
          <w:noProof/>
          <w:color w:val="auto"/>
          <w:lang w:val="en-US" w:eastAsia="ru-RU"/>
        </w:rPr>
        <w:t xml:space="preserve">16:00 </w:t>
      </w:r>
    </w:p>
    <w:p w14:paraId="316639C4" w14:textId="77777777" w:rsidR="004C59C1" w:rsidRPr="00840628" w:rsidRDefault="004C59C1" w:rsidP="004C59C1">
      <w:pPr>
        <w:pStyle w:val="Default"/>
        <w:rPr>
          <w:rFonts w:asciiTheme="minorHAnsi" w:hAnsiTheme="minorHAnsi"/>
          <w:noProof/>
          <w:color w:val="auto"/>
          <w:lang w:val="en-US" w:eastAsia="ru-RU"/>
        </w:rPr>
      </w:pPr>
      <w:r>
        <w:rPr>
          <w:rFonts w:asciiTheme="minorHAnsi" w:hAnsiTheme="minorHAnsi"/>
          <w:noProof/>
          <w:color w:val="auto"/>
          <w:lang w:val="en-US" w:eastAsia="ru-RU"/>
        </w:rPr>
        <w:t xml:space="preserve">       </w:t>
      </w:r>
      <w:r w:rsidRPr="00840628">
        <w:rPr>
          <w:rFonts w:asciiTheme="minorHAnsi" w:hAnsiTheme="minorHAnsi"/>
          <w:noProof/>
          <w:color w:val="auto"/>
          <w:lang w:val="en-US" w:eastAsia="ru-RU"/>
        </w:rPr>
        <w:t xml:space="preserve">• </w:t>
      </w:r>
      <w:r w:rsidRPr="00840628">
        <w:rPr>
          <w:rFonts w:asciiTheme="minorHAnsi" w:hAnsiTheme="minorHAnsi"/>
          <w:b/>
          <w:noProof/>
          <w:color w:val="auto"/>
          <w:lang w:val="en-US" w:eastAsia="ru-RU"/>
        </w:rPr>
        <w:t>Unified Center for Foreign Citizens (</w:t>
      </w:r>
      <w:r>
        <w:rPr>
          <w:rFonts w:asciiTheme="minorHAnsi" w:hAnsiTheme="minorHAnsi"/>
          <w:b/>
          <w:noProof/>
          <w:color w:val="auto"/>
          <w:lang w:val="en-US" w:eastAsia="ru-RU"/>
        </w:rPr>
        <w:t>#30 Grazhdansky pr., 1</w:t>
      </w:r>
      <w:r w:rsidRPr="00252339">
        <w:rPr>
          <w:rFonts w:asciiTheme="minorHAnsi" w:hAnsiTheme="minorHAnsi"/>
          <w:b/>
          <w:noProof/>
          <w:color w:val="auto"/>
          <w:vertAlign w:val="superscript"/>
          <w:lang w:val="en-US" w:eastAsia="ru-RU"/>
        </w:rPr>
        <w:t xml:space="preserve">st </w:t>
      </w:r>
      <w:r w:rsidRPr="00840628">
        <w:rPr>
          <w:rFonts w:asciiTheme="minorHAnsi" w:hAnsiTheme="minorHAnsi"/>
          <w:b/>
          <w:noProof/>
          <w:color w:val="auto"/>
          <w:lang w:val="en-US" w:eastAsia="ru-RU"/>
        </w:rPr>
        <w:t xml:space="preserve"> floor)</w:t>
      </w:r>
    </w:p>
    <w:p w14:paraId="39C2F084" w14:textId="77777777" w:rsidR="004C59C1" w:rsidRPr="00840628" w:rsidRDefault="004C59C1" w:rsidP="004C59C1">
      <w:pPr>
        <w:pStyle w:val="Default"/>
        <w:ind w:firstLine="708"/>
        <w:rPr>
          <w:rFonts w:asciiTheme="minorHAnsi" w:hAnsiTheme="minorHAnsi"/>
          <w:noProof/>
          <w:color w:val="auto"/>
          <w:lang w:val="en-US" w:eastAsia="ru-RU"/>
        </w:rPr>
      </w:pPr>
      <w:r w:rsidRPr="00840628">
        <w:rPr>
          <w:rFonts w:asciiTheme="minorHAnsi" w:hAnsiTheme="minorHAnsi"/>
          <w:noProof/>
          <w:color w:val="auto"/>
          <w:lang w:val="en-US" w:eastAsia="ru-RU"/>
        </w:rPr>
        <w:t>Working hours:</w:t>
      </w:r>
    </w:p>
    <w:p w14:paraId="0691C967" w14:textId="77777777" w:rsidR="004C59C1" w:rsidRPr="00840628" w:rsidRDefault="004C59C1" w:rsidP="004C59C1">
      <w:pPr>
        <w:pStyle w:val="Default"/>
        <w:ind w:firstLine="708"/>
        <w:rPr>
          <w:rFonts w:asciiTheme="minorHAnsi" w:hAnsiTheme="minorHAnsi"/>
          <w:noProof/>
          <w:color w:val="auto"/>
          <w:lang w:val="en-US" w:eastAsia="ru-RU"/>
        </w:rPr>
      </w:pPr>
      <w:r w:rsidRPr="00840628">
        <w:rPr>
          <w:rFonts w:asciiTheme="minorHAnsi" w:hAnsiTheme="minorHAnsi"/>
          <w:noProof/>
          <w:color w:val="auto"/>
          <w:lang w:val="en-US" w:eastAsia="ru-RU"/>
        </w:rPr>
        <w:t>Monday-Friday</w:t>
      </w:r>
      <w:r>
        <w:rPr>
          <w:rFonts w:asciiTheme="minorHAnsi" w:hAnsiTheme="minorHAnsi"/>
          <w:noProof/>
          <w:color w:val="auto"/>
          <w:lang w:val="en-US" w:eastAsia="ru-RU"/>
        </w:rPr>
        <w:t xml:space="preserve"> from 10:00 to 16:00</w:t>
      </w:r>
    </w:p>
    <w:p w14:paraId="21E838E8" w14:textId="77777777" w:rsidR="004C59C1" w:rsidRDefault="004C59C1" w:rsidP="004C59C1">
      <w:pPr>
        <w:pStyle w:val="Default"/>
        <w:rPr>
          <w:sz w:val="23"/>
          <w:szCs w:val="23"/>
          <w:lang w:val="en-US"/>
        </w:rPr>
      </w:pPr>
    </w:p>
    <w:p w14:paraId="64DBD081" w14:textId="77777777" w:rsidR="004C59C1" w:rsidRPr="00FB701A" w:rsidRDefault="004C59C1" w:rsidP="004C59C1">
      <w:pPr>
        <w:pStyle w:val="Default"/>
        <w:rPr>
          <w:b/>
          <w:sz w:val="23"/>
          <w:szCs w:val="23"/>
          <w:lang w:val="en-US"/>
        </w:rPr>
      </w:pPr>
      <w:r>
        <w:rPr>
          <w:b/>
          <w:sz w:val="23"/>
          <w:szCs w:val="23"/>
          <w:lang w:val="en-US"/>
        </w:rPr>
        <w:t xml:space="preserve"> </w:t>
      </w:r>
      <w:r>
        <w:rPr>
          <w:b/>
          <w:sz w:val="23"/>
          <w:szCs w:val="23"/>
          <w:lang w:val="en-US"/>
        </w:rPr>
        <w:tab/>
      </w:r>
      <w:r w:rsidRPr="00840628">
        <w:rPr>
          <w:rFonts w:asciiTheme="minorHAnsi" w:hAnsiTheme="minorHAnsi"/>
          <w:b/>
          <w:noProof/>
          <w:color w:val="auto"/>
          <w:lang w:val="en-US" w:eastAsia="ru-RU"/>
        </w:rPr>
        <w:t>Mandatory requirements for the content of the health insurance policy include:</w:t>
      </w:r>
    </w:p>
    <w:p w14:paraId="5FDAD5DB" w14:textId="77777777" w:rsidR="004C59C1" w:rsidRPr="00840628" w:rsidRDefault="004C59C1" w:rsidP="004C59C1">
      <w:pPr>
        <w:pStyle w:val="a3"/>
        <w:numPr>
          <w:ilvl w:val="0"/>
          <w:numId w:val="1"/>
        </w:numPr>
        <w:spacing w:before="120" w:after="120" w:line="240" w:lineRule="auto"/>
        <w:jc w:val="both"/>
        <w:rPr>
          <w:rFonts w:cs="Calibri"/>
          <w:noProof/>
          <w:sz w:val="24"/>
          <w:szCs w:val="24"/>
          <w:lang w:eastAsia="ru-RU"/>
        </w:rPr>
      </w:pPr>
      <w:r w:rsidRPr="00840628">
        <w:rPr>
          <w:rFonts w:cs="Calibri"/>
          <w:noProof/>
          <w:sz w:val="24"/>
          <w:szCs w:val="24"/>
          <w:lang w:eastAsia="ru-RU"/>
        </w:rPr>
        <w:t>Emergency outpatient care</w:t>
      </w:r>
    </w:p>
    <w:p w14:paraId="694B0919" w14:textId="77777777" w:rsidR="004C59C1" w:rsidRPr="00840628" w:rsidRDefault="004C59C1" w:rsidP="004C59C1">
      <w:pPr>
        <w:pStyle w:val="a3"/>
        <w:numPr>
          <w:ilvl w:val="0"/>
          <w:numId w:val="1"/>
        </w:numPr>
        <w:spacing w:before="120" w:after="120" w:line="240" w:lineRule="auto"/>
        <w:jc w:val="both"/>
        <w:rPr>
          <w:rFonts w:cs="Calibri"/>
          <w:noProof/>
          <w:sz w:val="24"/>
          <w:szCs w:val="24"/>
          <w:lang w:eastAsia="ru-RU"/>
        </w:rPr>
      </w:pPr>
      <w:r w:rsidRPr="00840628">
        <w:rPr>
          <w:rFonts w:cs="Calibri"/>
          <w:noProof/>
          <w:sz w:val="24"/>
          <w:szCs w:val="24"/>
          <w:lang w:eastAsia="ru-RU"/>
        </w:rPr>
        <w:t>Emergency medical care</w:t>
      </w:r>
    </w:p>
    <w:p w14:paraId="7EA8FC6A" w14:textId="77777777" w:rsidR="004C59C1" w:rsidRPr="00840628" w:rsidRDefault="004C59C1" w:rsidP="004C59C1">
      <w:pPr>
        <w:pStyle w:val="a3"/>
        <w:numPr>
          <w:ilvl w:val="0"/>
          <w:numId w:val="1"/>
        </w:numPr>
        <w:spacing w:before="120" w:after="120" w:line="240" w:lineRule="auto"/>
        <w:jc w:val="both"/>
        <w:rPr>
          <w:rFonts w:cs="Calibri"/>
          <w:noProof/>
          <w:sz w:val="24"/>
          <w:szCs w:val="24"/>
          <w:lang w:eastAsia="ru-RU"/>
        </w:rPr>
      </w:pPr>
      <w:r w:rsidRPr="00840628">
        <w:rPr>
          <w:rFonts w:cs="Calibri"/>
          <w:noProof/>
          <w:sz w:val="24"/>
          <w:szCs w:val="24"/>
          <w:lang w:eastAsia="ru-RU"/>
        </w:rPr>
        <w:t>Emergency inpatient care</w:t>
      </w:r>
    </w:p>
    <w:p w14:paraId="33E863C6" w14:textId="77777777" w:rsidR="004C59C1" w:rsidRPr="00840628" w:rsidRDefault="004C59C1" w:rsidP="004C59C1">
      <w:pPr>
        <w:pStyle w:val="a3"/>
        <w:numPr>
          <w:ilvl w:val="0"/>
          <w:numId w:val="1"/>
        </w:numPr>
        <w:spacing w:before="120" w:after="120" w:line="240" w:lineRule="auto"/>
        <w:jc w:val="both"/>
        <w:rPr>
          <w:rFonts w:cs="Calibri"/>
          <w:noProof/>
          <w:sz w:val="24"/>
          <w:szCs w:val="24"/>
          <w:lang w:val="en-US" w:eastAsia="ru-RU"/>
        </w:rPr>
      </w:pPr>
      <w:r w:rsidRPr="00840628">
        <w:rPr>
          <w:rFonts w:cs="Calibri"/>
          <w:noProof/>
          <w:sz w:val="24"/>
          <w:szCs w:val="24"/>
          <w:lang w:val="en-US" w:eastAsia="ru-RU"/>
        </w:rPr>
        <w:t>Medical transport services and repatriation services</w:t>
      </w:r>
    </w:p>
    <w:p w14:paraId="754860BE" w14:textId="77777777" w:rsidR="004C59C1" w:rsidRDefault="004C59C1" w:rsidP="004C59C1">
      <w:pPr>
        <w:pStyle w:val="a3"/>
        <w:numPr>
          <w:ilvl w:val="0"/>
          <w:numId w:val="1"/>
        </w:numPr>
        <w:spacing w:before="120" w:after="120" w:line="240" w:lineRule="auto"/>
        <w:jc w:val="both"/>
        <w:rPr>
          <w:rFonts w:cs="Calibri"/>
          <w:noProof/>
          <w:sz w:val="24"/>
          <w:szCs w:val="24"/>
          <w:lang w:eastAsia="ru-RU"/>
        </w:rPr>
      </w:pPr>
      <w:r w:rsidRPr="00840628">
        <w:rPr>
          <w:rFonts w:cs="Calibri"/>
          <w:noProof/>
          <w:sz w:val="24"/>
          <w:szCs w:val="24"/>
          <w:lang w:eastAsia="ru-RU"/>
        </w:rPr>
        <w:t>Barrier examination for foreign students</w:t>
      </w:r>
    </w:p>
    <w:p w14:paraId="74B4539A" w14:textId="77777777" w:rsidR="004C59C1" w:rsidRPr="00FB701A" w:rsidRDefault="004C59C1" w:rsidP="004C59C1">
      <w:pPr>
        <w:pStyle w:val="a3"/>
        <w:numPr>
          <w:ilvl w:val="0"/>
          <w:numId w:val="1"/>
        </w:numPr>
        <w:spacing w:before="120" w:after="120" w:line="240" w:lineRule="auto"/>
        <w:jc w:val="both"/>
        <w:rPr>
          <w:rFonts w:cs="Calibri"/>
          <w:noProof/>
          <w:sz w:val="24"/>
          <w:szCs w:val="24"/>
          <w:lang w:val="en-US" w:eastAsia="ru-RU"/>
        </w:rPr>
      </w:pPr>
      <w:r w:rsidRPr="00840628">
        <w:rPr>
          <w:rFonts w:cs="Calibri"/>
          <w:noProof/>
          <w:sz w:val="24"/>
          <w:szCs w:val="24"/>
          <w:lang w:val="en-US" w:eastAsia="ru-RU"/>
        </w:rPr>
        <w:t>Examination for obtaining a conclusion on admission to physical education classes</w:t>
      </w:r>
      <w:r>
        <w:rPr>
          <w:rFonts w:cs="Calibri"/>
          <w:noProof/>
          <w:sz w:val="24"/>
          <w:szCs w:val="24"/>
          <w:lang w:val="en-US" w:eastAsia="ru-RU"/>
        </w:rPr>
        <w:tab/>
      </w:r>
      <w:r>
        <w:rPr>
          <w:rFonts w:cs="Calibri"/>
          <w:noProof/>
          <w:sz w:val="24"/>
          <w:szCs w:val="24"/>
          <w:lang w:val="en-US" w:eastAsia="ru-RU"/>
        </w:rPr>
        <w:br/>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002"/>
      </w:tblGrid>
      <w:tr w:rsidR="004C59C1" w:rsidRPr="00FB701A" w14:paraId="482C38E4" w14:textId="77777777" w:rsidTr="00B202EC">
        <w:trPr>
          <w:trHeight w:val="2232"/>
        </w:trPr>
        <w:tc>
          <w:tcPr>
            <w:tcW w:w="9002" w:type="dxa"/>
          </w:tcPr>
          <w:p w14:paraId="44F84171" w14:textId="77777777" w:rsidR="004C59C1" w:rsidRPr="00FB701A" w:rsidRDefault="004C59C1" w:rsidP="00B202EC">
            <w:pPr>
              <w:autoSpaceDE w:val="0"/>
              <w:autoSpaceDN w:val="0"/>
              <w:adjustRightInd w:val="0"/>
              <w:spacing w:after="0" w:line="240" w:lineRule="auto"/>
              <w:jc w:val="center"/>
              <w:rPr>
                <w:rFonts w:ascii="Calibri" w:hAnsi="Calibri" w:cs="Calibri"/>
                <w:b/>
                <w:color w:val="000000"/>
                <w:sz w:val="24"/>
                <w:szCs w:val="24"/>
                <w:lang w:val="en-US"/>
              </w:rPr>
            </w:pPr>
            <w:r w:rsidRPr="00FB701A">
              <w:rPr>
                <w:rFonts w:ascii="Calibri" w:hAnsi="Calibri" w:cs="Calibri"/>
                <w:b/>
                <w:color w:val="FF0000"/>
                <w:sz w:val="24"/>
                <w:szCs w:val="24"/>
                <w:lang w:val="en-US"/>
              </w:rPr>
              <w:t xml:space="preserve">SPbPU state university polyclinic #76 has agreements with the following organizations for international students’ healthcare services: </w:t>
            </w:r>
            <w:r w:rsidRPr="00002070">
              <w:rPr>
                <w:rFonts w:ascii="Calibri" w:hAnsi="Calibri" w:cs="Calibri"/>
                <w:b/>
                <w:color w:val="FF0000"/>
                <w:sz w:val="24"/>
                <w:szCs w:val="24"/>
                <w:lang w:val="en-US"/>
              </w:rPr>
              <w:br/>
            </w:r>
          </w:p>
          <w:p w14:paraId="02F367B1" w14:textId="77777777" w:rsidR="004C59C1" w:rsidRPr="00002070" w:rsidRDefault="004C59C1" w:rsidP="00B202EC">
            <w:pPr>
              <w:autoSpaceDE w:val="0"/>
              <w:autoSpaceDN w:val="0"/>
              <w:adjustRightInd w:val="0"/>
              <w:spacing w:after="0" w:line="240" w:lineRule="auto"/>
              <w:rPr>
                <w:rFonts w:ascii="Calibri" w:hAnsi="Calibri" w:cs="Calibri"/>
                <w:color w:val="000000"/>
                <w:sz w:val="24"/>
                <w:szCs w:val="24"/>
                <w:lang w:val="en-US"/>
              </w:rPr>
            </w:pPr>
            <w:r w:rsidRPr="00FB701A">
              <w:rPr>
                <w:rFonts w:ascii="Calibri" w:hAnsi="Calibri" w:cs="Calibri"/>
                <w:color w:val="000000"/>
                <w:sz w:val="24"/>
                <w:szCs w:val="24"/>
                <w:lang w:val="en-US"/>
              </w:rPr>
              <w:t xml:space="preserve">1. </w:t>
            </w:r>
            <w:proofErr w:type="spellStart"/>
            <w:r w:rsidRPr="00FB701A">
              <w:rPr>
                <w:rFonts w:ascii="Calibri" w:hAnsi="Calibri" w:cs="Calibri"/>
                <w:color w:val="000000"/>
                <w:sz w:val="24"/>
                <w:szCs w:val="24"/>
                <w:lang w:val="en-US"/>
              </w:rPr>
              <w:t>Rosgosstrakh</w:t>
            </w:r>
            <w:proofErr w:type="spellEnd"/>
            <w:r w:rsidRPr="00FB701A">
              <w:rPr>
                <w:rFonts w:ascii="Calibri" w:hAnsi="Calibri" w:cs="Calibri"/>
                <w:color w:val="000000"/>
                <w:sz w:val="24"/>
                <w:szCs w:val="24"/>
                <w:lang w:val="en-US"/>
              </w:rPr>
              <w:t xml:space="preserve"> (in Russian </w:t>
            </w:r>
            <w:r w:rsidRPr="00FB701A">
              <w:rPr>
                <w:rFonts w:ascii="Calibri" w:hAnsi="Calibri" w:cs="Calibri"/>
                <w:color w:val="000000"/>
                <w:sz w:val="24"/>
                <w:szCs w:val="24"/>
              </w:rPr>
              <w:t>ПАО</w:t>
            </w:r>
            <w:r w:rsidRPr="00FB701A">
              <w:rPr>
                <w:rFonts w:ascii="Calibri" w:hAnsi="Calibri" w:cs="Calibri"/>
                <w:color w:val="000000"/>
                <w:sz w:val="24"/>
                <w:szCs w:val="24"/>
                <w:lang w:val="en-US"/>
              </w:rPr>
              <w:t xml:space="preserve"> </w:t>
            </w:r>
            <w:r w:rsidRPr="00FB701A">
              <w:rPr>
                <w:rFonts w:ascii="Calibri" w:hAnsi="Calibri" w:cs="Calibri"/>
                <w:color w:val="000000"/>
                <w:sz w:val="24"/>
                <w:szCs w:val="24"/>
              </w:rPr>
              <w:t>СК</w:t>
            </w:r>
            <w:r w:rsidRPr="00FB701A">
              <w:rPr>
                <w:rFonts w:ascii="Calibri" w:hAnsi="Calibri" w:cs="Calibri"/>
                <w:color w:val="000000"/>
                <w:sz w:val="24"/>
                <w:szCs w:val="24"/>
                <w:lang w:val="en-US"/>
              </w:rPr>
              <w:t xml:space="preserve"> «</w:t>
            </w:r>
            <w:r w:rsidRPr="00FB701A">
              <w:rPr>
                <w:rFonts w:ascii="Calibri" w:hAnsi="Calibri" w:cs="Calibri"/>
                <w:color w:val="000000"/>
                <w:sz w:val="24"/>
                <w:szCs w:val="24"/>
              </w:rPr>
              <w:t>Росгосстрах</w:t>
            </w:r>
            <w:r w:rsidRPr="00FB701A">
              <w:rPr>
                <w:rFonts w:ascii="Calibri" w:hAnsi="Calibri" w:cs="Calibri"/>
                <w:color w:val="000000"/>
                <w:sz w:val="24"/>
                <w:szCs w:val="24"/>
                <w:lang w:val="en-US"/>
              </w:rPr>
              <w:t xml:space="preserve">») </w:t>
            </w:r>
            <w:r w:rsidRPr="00002070">
              <w:rPr>
                <w:rFonts w:ascii="Calibri" w:hAnsi="Calibri" w:cs="Calibri"/>
                <w:color w:val="000000"/>
                <w:sz w:val="24"/>
                <w:szCs w:val="24"/>
                <w:lang w:val="en-US"/>
              </w:rPr>
              <w:t xml:space="preserve"> </w:t>
            </w:r>
          </w:p>
          <w:p w14:paraId="4EDDAA65" w14:textId="77777777" w:rsidR="004C59C1" w:rsidRPr="00FB701A" w:rsidRDefault="004C59C1" w:rsidP="00B202EC">
            <w:pPr>
              <w:autoSpaceDE w:val="0"/>
              <w:autoSpaceDN w:val="0"/>
              <w:adjustRightInd w:val="0"/>
              <w:spacing w:after="0" w:line="240" w:lineRule="auto"/>
              <w:rPr>
                <w:rFonts w:ascii="Calibri" w:hAnsi="Calibri" w:cs="Calibri"/>
                <w:color w:val="000000"/>
                <w:sz w:val="24"/>
                <w:szCs w:val="24"/>
                <w:lang w:val="en-US"/>
              </w:rPr>
            </w:pPr>
            <w:r w:rsidRPr="00FB701A">
              <w:rPr>
                <w:rFonts w:ascii="Calibri" w:hAnsi="Calibri" w:cs="Calibri"/>
                <w:color w:val="000000"/>
                <w:sz w:val="24"/>
                <w:szCs w:val="24"/>
                <w:lang w:val="en-US"/>
              </w:rPr>
              <w:t>2.</w:t>
            </w:r>
            <w:r w:rsidRPr="00002070">
              <w:rPr>
                <w:rFonts w:ascii="Calibri" w:hAnsi="Calibri" w:cs="Calibri"/>
                <w:color w:val="000000"/>
                <w:sz w:val="24"/>
                <w:szCs w:val="24"/>
                <w:lang w:val="en-US"/>
              </w:rPr>
              <w:t xml:space="preserve"> Balt-</w:t>
            </w:r>
            <w:proofErr w:type="spellStart"/>
            <w:r w:rsidRPr="00002070">
              <w:rPr>
                <w:rFonts w:ascii="Calibri" w:hAnsi="Calibri" w:cs="Calibri"/>
                <w:color w:val="000000"/>
                <w:sz w:val="24"/>
                <w:szCs w:val="24"/>
                <w:lang w:val="en-US"/>
              </w:rPr>
              <w:t>assistans</w:t>
            </w:r>
            <w:proofErr w:type="spellEnd"/>
            <w:r w:rsidRPr="00002070">
              <w:rPr>
                <w:rFonts w:ascii="Calibri" w:hAnsi="Calibri" w:cs="Calibri"/>
                <w:color w:val="000000"/>
                <w:sz w:val="24"/>
                <w:szCs w:val="24"/>
                <w:lang w:val="en-US"/>
              </w:rPr>
              <w:t xml:space="preserve"> (</w:t>
            </w:r>
            <w:proofErr w:type="spellStart"/>
            <w:r w:rsidRPr="00002070">
              <w:rPr>
                <w:rFonts w:ascii="Calibri" w:hAnsi="Calibri" w:cs="Calibri"/>
                <w:color w:val="000000"/>
                <w:sz w:val="24"/>
                <w:szCs w:val="24"/>
                <w:lang w:val="en-US"/>
              </w:rPr>
              <w:t>Ingosstrakh</w:t>
            </w:r>
            <w:proofErr w:type="spellEnd"/>
            <w:r w:rsidRPr="00002070">
              <w:rPr>
                <w:rFonts w:ascii="Calibri" w:hAnsi="Calibri" w:cs="Calibri"/>
                <w:color w:val="000000"/>
                <w:sz w:val="24"/>
                <w:szCs w:val="24"/>
                <w:lang w:val="en-US"/>
              </w:rPr>
              <w:t xml:space="preserve">) </w:t>
            </w:r>
            <w:r w:rsidRPr="00FB701A">
              <w:rPr>
                <w:rFonts w:ascii="Calibri" w:hAnsi="Calibri" w:cs="Calibri"/>
                <w:color w:val="000000"/>
                <w:sz w:val="24"/>
                <w:szCs w:val="24"/>
                <w:lang w:val="en-US"/>
              </w:rPr>
              <w:t>(in Russian</w:t>
            </w:r>
            <w:r w:rsidRPr="00002070">
              <w:rPr>
                <w:rFonts w:ascii="Calibri" w:hAnsi="Calibri" w:cs="Calibri"/>
                <w:color w:val="000000"/>
                <w:sz w:val="24"/>
                <w:szCs w:val="24"/>
                <w:lang w:val="en-US"/>
              </w:rPr>
              <w:t xml:space="preserve"> </w:t>
            </w:r>
            <w:r w:rsidRPr="00002070">
              <w:rPr>
                <w:rFonts w:cs="Calibri"/>
                <w:noProof/>
                <w:sz w:val="24"/>
                <w:szCs w:val="24"/>
                <w:lang w:eastAsia="ru-RU"/>
              </w:rPr>
              <w:t>ООО</w:t>
            </w:r>
            <w:r w:rsidRPr="00002070">
              <w:rPr>
                <w:rFonts w:cs="Calibri"/>
                <w:noProof/>
                <w:sz w:val="24"/>
                <w:szCs w:val="24"/>
                <w:lang w:val="en-US" w:eastAsia="ru-RU"/>
              </w:rPr>
              <w:t xml:space="preserve"> «</w:t>
            </w:r>
            <w:r w:rsidRPr="00002070">
              <w:rPr>
                <w:rFonts w:cs="Calibri"/>
                <w:noProof/>
                <w:sz w:val="24"/>
                <w:szCs w:val="24"/>
                <w:lang w:eastAsia="ru-RU"/>
              </w:rPr>
              <w:t>Балт</w:t>
            </w:r>
            <w:r w:rsidRPr="00002070">
              <w:rPr>
                <w:rFonts w:cs="Calibri"/>
                <w:noProof/>
                <w:sz w:val="24"/>
                <w:szCs w:val="24"/>
                <w:lang w:val="en-US" w:eastAsia="ru-RU"/>
              </w:rPr>
              <w:t>-</w:t>
            </w:r>
            <w:r w:rsidRPr="00002070">
              <w:rPr>
                <w:rFonts w:cs="Calibri"/>
                <w:noProof/>
                <w:sz w:val="24"/>
                <w:szCs w:val="24"/>
                <w:lang w:eastAsia="ru-RU"/>
              </w:rPr>
              <w:t>ассистанс</w:t>
            </w:r>
            <w:r w:rsidRPr="00002070">
              <w:rPr>
                <w:rFonts w:cs="Calibri"/>
                <w:noProof/>
                <w:sz w:val="24"/>
                <w:szCs w:val="24"/>
                <w:lang w:val="en-US" w:eastAsia="ru-RU"/>
              </w:rPr>
              <w:t>» (</w:t>
            </w:r>
            <w:r w:rsidRPr="00002070">
              <w:rPr>
                <w:rFonts w:cs="Calibri"/>
                <w:noProof/>
                <w:sz w:val="24"/>
                <w:szCs w:val="24"/>
                <w:lang w:eastAsia="ru-RU"/>
              </w:rPr>
              <w:t>Ингосстрах</w:t>
            </w:r>
            <w:r w:rsidRPr="00002070">
              <w:rPr>
                <w:rFonts w:cs="Calibri"/>
                <w:noProof/>
                <w:sz w:val="24"/>
                <w:szCs w:val="24"/>
                <w:lang w:val="en-US" w:eastAsia="ru-RU"/>
              </w:rPr>
              <w:t>)</w:t>
            </w:r>
          </w:p>
          <w:p w14:paraId="28DECE45" w14:textId="77777777" w:rsidR="004C59C1" w:rsidRPr="00002070" w:rsidRDefault="004C59C1" w:rsidP="00B202EC">
            <w:pPr>
              <w:autoSpaceDE w:val="0"/>
              <w:autoSpaceDN w:val="0"/>
              <w:adjustRightInd w:val="0"/>
              <w:spacing w:after="0" w:line="240" w:lineRule="auto"/>
              <w:rPr>
                <w:rFonts w:ascii="Calibri" w:hAnsi="Calibri" w:cs="Calibri"/>
                <w:color w:val="000000"/>
                <w:sz w:val="24"/>
                <w:szCs w:val="24"/>
                <w:lang w:val="en-US"/>
              </w:rPr>
            </w:pPr>
            <w:r w:rsidRPr="00FB701A">
              <w:rPr>
                <w:rFonts w:ascii="Calibri" w:hAnsi="Calibri" w:cs="Calibri"/>
                <w:color w:val="000000"/>
                <w:sz w:val="24"/>
                <w:szCs w:val="24"/>
                <w:lang w:val="en-US"/>
              </w:rPr>
              <w:t xml:space="preserve">3. VSK (in Russian: </w:t>
            </w:r>
            <w:r w:rsidRPr="00FB701A">
              <w:rPr>
                <w:rFonts w:ascii="Calibri" w:hAnsi="Calibri" w:cs="Calibri"/>
                <w:color w:val="000000"/>
                <w:sz w:val="24"/>
                <w:szCs w:val="24"/>
              </w:rPr>
              <w:t>САО</w:t>
            </w:r>
            <w:r w:rsidRPr="00FB701A">
              <w:rPr>
                <w:rFonts w:ascii="Calibri" w:hAnsi="Calibri" w:cs="Calibri"/>
                <w:color w:val="000000"/>
                <w:sz w:val="24"/>
                <w:szCs w:val="24"/>
                <w:lang w:val="en-US"/>
              </w:rPr>
              <w:t xml:space="preserve"> «</w:t>
            </w:r>
            <w:r w:rsidRPr="00FB701A">
              <w:rPr>
                <w:rFonts w:ascii="Calibri" w:hAnsi="Calibri" w:cs="Calibri"/>
                <w:color w:val="000000"/>
                <w:sz w:val="24"/>
                <w:szCs w:val="24"/>
              </w:rPr>
              <w:t>ВСК</w:t>
            </w:r>
            <w:r w:rsidRPr="00FB701A">
              <w:rPr>
                <w:rFonts w:ascii="Calibri" w:hAnsi="Calibri" w:cs="Calibri"/>
                <w:color w:val="000000"/>
                <w:sz w:val="24"/>
                <w:szCs w:val="24"/>
                <w:lang w:val="en-US"/>
              </w:rPr>
              <w:t>»)</w:t>
            </w:r>
          </w:p>
          <w:p w14:paraId="069BF4ED" w14:textId="77777777" w:rsidR="004C59C1" w:rsidRPr="00002070" w:rsidRDefault="004C59C1" w:rsidP="00B202EC">
            <w:pPr>
              <w:autoSpaceDE w:val="0"/>
              <w:autoSpaceDN w:val="0"/>
              <w:adjustRightInd w:val="0"/>
              <w:spacing w:after="0" w:line="240" w:lineRule="auto"/>
              <w:rPr>
                <w:rFonts w:ascii="Calibri" w:hAnsi="Calibri" w:cs="Calibri"/>
                <w:color w:val="000000"/>
                <w:sz w:val="24"/>
                <w:szCs w:val="24"/>
                <w:lang w:val="en-US"/>
              </w:rPr>
            </w:pPr>
            <w:r w:rsidRPr="00FB701A">
              <w:rPr>
                <w:rFonts w:ascii="Calibri" w:hAnsi="Calibri" w:cs="Calibri"/>
                <w:color w:val="000000"/>
                <w:sz w:val="24"/>
                <w:szCs w:val="24"/>
                <w:lang w:val="en-US"/>
              </w:rPr>
              <w:t xml:space="preserve">4. </w:t>
            </w:r>
            <w:r w:rsidRPr="00002070">
              <w:rPr>
                <w:rFonts w:ascii="Calibri" w:hAnsi="Calibri" w:cs="Calibri"/>
                <w:color w:val="000000"/>
                <w:sz w:val="24"/>
                <w:szCs w:val="24"/>
                <w:lang w:val="en-US"/>
              </w:rPr>
              <w:t>PSB-</w:t>
            </w:r>
            <w:proofErr w:type="spellStart"/>
            <w:r w:rsidRPr="00002070">
              <w:rPr>
                <w:rFonts w:ascii="Calibri" w:hAnsi="Calibri" w:cs="Calibri"/>
                <w:color w:val="000000"/>
                <w:sz w:val="24"/>
                <w:szCs w:val="24"/>
                <w:lang w:val="en-US"/>
              </w:rPr>
              <w:t>strakhovaniye</w:t>
            </w:r>
            <w:proofErr w:type="spellEnd"/>
            <w:r w:rsidRPr="00002070">
              <w:rPr>
                <w:rFonts w:ascii="Calibri" w:hAnsi="Calibri" w:cs="Calibri"/>
                <w:color w:val="000000"/>
                <w:sz w:val="24"/>
                <w:szCs w:val="24"/>
                <w:lang w:val="en-US"/>
              </w:rPr>
              <w:t xml:space="preserve"> </w:t>
            </w:r>
            <w:r w:rsidRPr="00FB701A">
              <w:rPr>
                <w:rFonts w:ascii="Calibri" w:hAnsi="Calibri" w:cs="Calibri"/>
                <w:color w:val="000000"/>
                <w:sz w:val="24"/>
                <w:szCs w:val="24"/>
                <w:lang w:val="en-US"/>
              </w:rPr>
              <w:t xml:space="preserve">(in Russian </w:t>
            </w:r>
            <w:r w:rsidRPr="00002070">
              <w:rPr>
                <w:rFonts w:cs="Calibri"/>
                <w:noProof/>
                <w:sz w:val="24"/>
                <w:szCs w:val="24"/>
                <w:lang w:eastAsia="ru-RU"/>
              </w:rPr>
              <w:t>ПСБ</w:t>
            </w:r>
            <w:r w:rsidRPr="00002070">
              <w:rPr>
                <w:rFonts w:cs="Calibri"/>
                <w:noProof/>
                <w:sz w:val="24"/>
                <w:szCs w:val="24"/>
                <w:lang w:val="en-US" w:eastAsia="ru-RU"/>
              </w:rPr>
              <w:t>-</w:t>
            </w:r>
            <w:r w:rsidRPr="00002070">
              <w:rPr>
                <w:rFonts w:cs="Calibri"/>
                <w:noProof/>
                <w:sz w:val="24"/>
                <w:szCs w:val="24"/>
                <w:lang w:eastAsia="ru-RU"/>
              </w:rPr>
              <w:t>страхование</w:t>
            </w:r>
            <w:r w:rsidRPr="00002070">
              <w:rPr>
                <w:rFonts w:cs="Calibri"/>
                <w:noProof/>
                <w:sz w:val="24"/>
                <w:szCs w:val="24"/>
                <w:lang w:val="en-US" w:eastAsia="ru-RU"/>
              </w:rPr>
              <w:t>)</w:t>
            </w:r>
          </w:p>
          <w:p w14:paraId="280FE2FE" w14:textId="77777777" w:rsidR="004C59C1" w:rsidRPr="00FB701A" w:rsidRDefault="004C59C1" w:rsidP="00B202EC">
            <w:pPr>
              <w:autoSpaceDE w:val="0"/>
              <w:autoSpaceDN w:val="0"/>
              <w:adjustRightInd w:val="0"/>
              <w:spacing w:after="0" w:line="240" w:lineRule="auto"/>
              <w:rPr>
                <w:rFonts w:ascii="Calibri" w:hAnsi="Calibri" w:cs="Calibri"/>
                <w:color w:val="000000"/>
                <w:sz w:val="24"/>
                <w:szCs w:val="24"/>
                <w:lang w:val="en-US"/>
              </w:rPr>
            </w:pPr>
            <w:r w:rsidRPr="00FB701A">
              <w:rPr>
                <w:rFonts w:ascii="Calibri" w:hAnsi="Calibri" w:cs="Calibri"/>
                <w:color w:val="000000"/>
                <w:sz w:val="24"/>
                <w:szCs w:val="24"/>
                <w:lang w:val="en-US"/>
              </w:rPr>
              <w:t xml:space="preserve">5. </w:t>
            </w:r>
            <w:proofErr w:type="spellStart"/>
            <w:r w:rsidRPr="00002070">
              <w:rPr>
                <w:rFonts w:ascii="Calibri" w:hAnsi="Calibri" w:cs="Calibri"/>
                <w:color w:val="000000"/>
                <w:sz w:val="24"/>
                <w:szCs w:val="24"/>
                <w:lang w:val="en-US"/>
              </w:rPr>
              <w:t>Yugoriya</w:t>
            </w:r>
            <w:proofErr w:type="spellEnd"/>
            <w:r w:rsidRPr="00002070">
              <w:rPr>
                <w:rFonts w:ascii="Calibri" w:hAnsi="Calibri" w:cs="Calibri"/>
                <w:color w:val="000000"/>
                <w:sz w:val="24"/>
                <w:szCs w:val="24"/>
                <w:lang w:val="en-US"/>
              </w:rPr>
              <w:t xml:space="preserve"> </w:t>
            </w:r>
            <w:r w:rsidRPr="00FB701A">
              <w:rPr>
                <w:rFonts w:ascii="Calibri" w:hAnsi="Calibri" w:cs="Calibri"/>
                <w:color w:val="000000"/>
                <w:sz w:val="24"/>
                <w:szCs w:val="24"/>
                <w:lang w:val="en-US"/>
              </w:rPr>
              <w:t xml:space="preserve">(in Russian </w:t>
            </w:r>
            <w:r w:rsidRPr="00002070">
              <w:rPr>
                <w:rFonts w:cs="Calibri"/>
                <w:noProof/>
                <w:sz w:val="24"/>
                <w:szCs w:val="24"/>
                <w:lang w:eastAsia="ru-RU"/>
              </w:rPr>
              <w:t>АО</w:t>
            </w:r>
            <w:r w:rsidRPr="00002070">
              <w:rPr>
                <w:rFonts w:cs="Calibri"/>
                <w:noProof/>
                <w:sz w:val="24"/>
                <w:szCs w:val="24"/>
                <w:lang w:val="en-US" w:eastAsia="ru-RU"/>
              </w:rPr>
              <w:t xml:space="preserve"> «</w:t>
            </w:r>
            <w:r w:rsidRPr="00002070">
              <w:rPr>
                <w:rFonts w:cs="Calibri"/>
                <w:noProof/>
                <w:sz w:val="24"/>
                <w:szCs w:val="24"/>
                <w:lang w:eastAsia="ru-RU"/>
              </w:rPr>
              <w:t>ГСК</w:t>
            </w:r>
            <w:r w:rsidRPr="00002070">
              <w:rPr>
                <w:rFonts w:cs="Calibri"/>
                <w:noProof/>
                <w:sz w:val="24"/>
                <w:szCs w:val="24"/>
                <w:lang w:val="en-US" w:eastAsia="ru-RU"/>
              </w:rPr>
              <w:t xml:space="preserve"> «</w:t>
            </w:r>
            <w:r w:rsidRPr="00002070">
              <w:rPr>
                <w:rFonts w:cs="Calibri"/>
                <w:noProof/>
                <w:sz w:val="24"/>
                <w:szCs w:val="24"/>
                <w:lang w:eastAsia="ru-RU"/>
              </w:rPr>
              <w:t>Югория</w:t>
            </w:r>
            <w:r w:rsidRPr="00002070">
              <w:rPr>
                <w:rFonts w:cs="Calibri"/>
                <w:noProof/>
                <w:sz w:val="24"/>
                <w:szCs w:val="24"/>
                <w:lang w:val="en-US" w:eastAsia="ru-RU"/>
              </w:rPr>
              <w:t>»)</w:t>
            </w:r>
          </w:p>
          <w:p w14:paraId="0483FB46" w14:textId="77777777" w:rsidR="004C59C1" w:rsidRPr="00002070" w:rsidRDefault="004C59C1" w:rsidP="00B202EC">
            <w:pPr>
              <w:autoSpaceDE w:val="0"/>
              <w:autoSpaceDN w:val="0"/>
              <w:adjustRightInd w:val="0"/>
              <w:spacing w:after="0" w:line="240" w:lineRule="auto"/>
              <w:rPr>
                <w:rFonts w:ascii="Calibri" w:hAnsi="Calibri" w:cs="Calibri"/>
                <w:color w:val="000000"/>
                <w:sz w:val="24"/>
                <w:szCs w:val="24"/>
                <w:lang w:val="en-US"/>
              </w:rPr>
            </w:pPr>
            <w:r w:rsidRPr="00FB701A">
              <w:rPr>
                <w:rFonts w:ascii="Calibri" w:hAnsi="Calibri" w:cs="Calibri"/>
                <w:color w:val="000000"/>
                <w:sz w:val="24"/>
                <w:szCs w:val="24"/>
                <w:lang w:val="en-US"/>
              </w:rPr>
              <w:t>6. RESO-</w:t>
            </w:r>
            <w:proofErr w:type="spellStart"/>
            <w:r w:rsidRPr="00FB701A">
              <w:rPr>
                <w:rFonts w:ascii="Calibri" w:hAnsi="Calibri" w:cs="Calibri"/>
                <w:color w:val="000000"/>
                <w:sz w:val="24"/>
                <w:szCs w:val="24"/>
                <w:lang w:val="en-US"/>
              </w:rPr>
              <w:t>garantiya</w:t>
            </w:r>
            <w:proofErr w:type="spellEnd"/>
            <w:r w:rsidRPr="00FB701A">
              <w:rPr>
                <w:rFonts w:ascii="Calibri" w:hAnsi="Calibri" w:cs="Calibri"/>
                <w:color w:val="000000"/>
                <w:sz w:val="24"/>
                <w:szCs w:val="24"/>
                <w:lang w:val="en-US"/>
              </w:rPr>
              <w:t xml:space="preserve"> (in Russian: </w:t>
            </w:r>
            <w:r w:rsidRPr="00FB701A">
              <w:rPr>
                <w:rFonts w:ascii="Calibri" w:hAnsi="Calibri" w:cs="Calibri"/>
                <w:color w:val="000000"/>
                <w:sz w:val="24"/>
                <w:szCs w:val="24"/>
              </w:rPr>
              <w:t>СПАО</w:t>
            </w:r>
            <w:r w:rsidRPr="00FB701A">
              <w:rPr>
                <w:rFonts w:ascii="Calibri" w:hAnsi="Calibri" w:cs="Calibri"/>
                <w:color w:val="000000"/>
                <w:sz w:val="24"/>
                <w:szCs w:val="24"/>
                <w:lang w:val="en-US"/>
              </w:rPr>
              <w:t xml:space="preserve"> «</w:t>
            </w:r>
            <w:r w:rsidRPr="00FB701A">
              <w:rPr>
                <w:rFonts w:ascii="Calibri" w:hAnsi="Calibri" w:cs="Calibri"/>
                <w:color w:val="000000"/>
                <w:sz w:val="24"/>
                <w:szCs w:val="24"/>
              </w:rPr>
              <w:t>РЕСО</w:t>
            </w:r>
            <w:r w:rsidRPr="00FB701A">
              <w:rPr>
                <w:rFonts w:ascii="Calibri" w:hAnsi="Calibri" w:cs="Calibri"/>
                <w:color w:val="000000"/>
                <w:sz w:val="24"/>
                <w:szCs w:val="24"/>
                <w:lang w:val="en-US"/>
              </w:rPr>
              <w:t xml:space="preserve"> - </w:t>
            </w:r>
            <w:r w:rsidRPr="00FB701A">
              <w:rPr>
                <w:rFonts w:ascii="Calibri" w:hAnsi="Calibri" w:cs="Calibri"/>
                <w:color w:val="000000"/>
                <w:sz w:val="24"/>
                <w:szCs w:val="24"/>
              </w:rPr>
              <w:t>Гарантия</w:t>
            </w:r>
            <w:r w:rsidRPr="00FB701A">
              <w:rPr>
                <w:rFonts w:ascii="Calibri" w:hAnsi="Calibri" w:cs="Calibri"/>
                <w:color w:val="000000"/>
                <w:sz w:val="24"/>
                <w:szCs w:val="24"/>
                <w:lang w:val="en-US"/>
              </w:rPr>
              <w:t>»)</w:t>
            </w:r>
            <w:r w:rsidRPr="00002070">
              <w:rPr>
                <w:rFonts w:ascii="Calibri" w:hAnsi="Calibri" w:cs="Calibri"/>
                <w:color w:val="000000"/>
                <w:sz w:val="24"/>
                <w:szCs w:val="24"/>
                <w:lang w:val="en-US"/>
              </w:rPr>
              <w:t xml:space="preserve">, </w:t>
            </w:r>
            <w:r w:rsidRPr="00002070">
              <w:rPr>
                <w:rFonts w:ascii="Calibri" w:hAnsi="Calibri" w:cs="Calibri"/>
                <w:b/>
                <w:color w:val="000000"/>
                <w:sz w:val="24"/>
                <w:szCs w:val="24"/>
                <w:lang w:val="en-US"/>
              </w:rPr>
              <w:t>not RESO-MTS/</w:t>
            </w:r>
            <w:r w:rsidRPr="00002070">
              <w:rPr>
                <w:rFonts w:ascii="Calibri" w:hAnsi="Calibri" w:cs="Calibri"/>
                <w:b/>
                <w:color w:val="000000"/>
                <w:sz w:val="24"/>
                <w:szCs w:val="24"/>
              </w:rPr>
              <w:t>РЕСО</w:t>
            </w:r>
            <w:r w:rsidRPr="00002070">
              <w:rPr>
                <w:rFonts w:ascii="Calibri" w:hAnsi="Calibri" w:cs="Calibri"/>
                <w:b/>
                <w:color w:val="000000"/>
                <w:sz w:val="24"/>
                <w:szCs w:val="24"/>
                <w:lang w:val="en-US"/>
              </w:rPr>
              <w:t>-</w:t>
            </w:r>
            <w:r w:rsidRPr="00002070">
              <w:rPr>
                <w:rFonts w:ascii="Calibri" w:hAnsi="Calibri" w:cs="Calibri"/>
                <w:b/>
                <w:color w:val="000000"/>
                <w:sz w:val="24"/>
                <w:szCs w:val="24"/>
              </w:rPr>
              <w:t>МТС</w:t>
            </w:r>
            <w:r w:rsidRPr="00002070">
              <w:rPr>
                <w:rFonts w:ascii="Calibri" w:hAnsi="Calibri" w:cs="Calibri"/>
                <w:b/>
                <w:color w:val="000000"/>
                <w:sz w:val="24"/>
                <w:szCs w:val="24"/>
                <w:lang w:val="en-US"/>
              </w:rPr>
              <w:t xml:space="preserve"> and RESO-</w:t>
            </w:r>
            <w:proofErr w:type="spellStart"/>
            <w:r w:rsidRPr="00002070">
              <w:rPr>
                <w:rFonts w:ascii="Calibri" w:hAnsi="Calibri" w:cs="Calibri"/>
                <w:b/>
                <w:color w:val="000000"/>
                <w:sz w:val="24"/>
                <w:szCs w:val="24"/>
                <w:lang w:val="en-US"/>
              </w:rPr>
              <w:t>trudovoy</w:t>
            </w:r>
            <w:proofErr w:type="spellEnd"/>
            <w:r w:rsidRPr="00002070">
              <w:rPr>
                <w:rFonts w:ascii="Calibri" w:hAnsi="Calibri" w:cs="Calibri"/>
                <w:b/>
                <w:color w:val="000000"/>
                <w:sz w:val="24"/>
                <w:szCs w:val="24"/>
                <w:lang w:val="en-US"/>
              </w:rPr>
              <w:t xml:space="preserve"> migrant/</w:t>
            </w:r>
            <w:r w:rsidRPr="00002070">
              <w:rPr>
                <w:rFonts w:ascii="Calibri" w:hAnsi="Calibri" w:cs="Calibri"/>
                <w:b/>
                <w:color w:val="000000"/>
                <w:sz w:val="24"/>
                <w:szCs w:val="24"/>
              </w:rPr>
              <w:t>РЕСО</w:t>
            </w:r>
            <w:r w:rsidRPr="00002070">
              <w:rPr>
                <w:rFonts w:ascii="Calibri" w:hAnsi="Calibri" w:cs="Calibri"/>
                <w:b/>
                <w:color w:val="000000"/>
                <w:sz w:val="24"/>
                <w:szCs w:val="24"/>
                <w:lang w:val="en-US"/>
              </w:rPr>
              <w:t>-</w:t>
            </w:r>
            <w:r w:rsidRPr="00002070">
              <w:rPr>
                <w:rFonts w:ascii="Calibri" w:hAnsi="Calibri" w:cs="Calibri"/>
                <w:b/>
                <w:color w:val="000000"/>
                <w:sz w:val="24"/>
                <w:szCs w:val="24"/>
              </w:rPr>
              <w:t>трудовой</w:t>
            </w:r>
            <w:r w:rsidRPr="00002070">
              <w:rPr>
                <w:rFonts w:ascii="Calibri" w:hAnsi="Calibri" w:cs="Calibri"/>
                <w:b/>
                <w:color w:val="000000"/>
                <w:sz w:val="24"/>
                <w:szCs w:val="24"/>
                <w:lang w:val="en-US"/>
              </w:rPr>
              <w:t xml:space="preserve"> </w:t>
            </w:r>
            <w:r w:rsidRPr="00002070">
              <w:rPr>
                <w:rFonts w:ascii="Calibri" w:hAnsi="Calibri" w:cs="Calibri"/>
                <w:b/>
                <w:color w:val="000000"/>
                <w:sz w:val="24"/>
                <w:szCs w:val="24"/>
              </w:rPr>
              <w:t>мигрант</w:t>
            </w:r>
            <w:r w:rsidRPr="00002070">
              <w:rPr>
                <w:rFonts w:ascii="Calibri" w:hAnsi="Calibri" w:cs="Calibri"/>
                <w:color w:val="000000"/>
                <w:sz w:val="24"/>
                <w:szCs w:val="24"/>
                <w:lang w:val="en-US"/>
              </w:rPr>
              <w:t>)</w:t>
            </w:r>
          </w:p>
          <w:p w14:paraId="564B6D77" w14:textId="77777777" w:rsidR="004C59C1" w:rsidRPr="00FB701A" w:rsidRDefault="004C59C1" w:rsidP="00B202EC">
            <w:pPr>
              <w:autoSpaceDE w:val="0"/>
              <w:autoSpaceDN w:val="0"/>
              <w:adjustRightInd w:val="0"/>
              <w:spacing w:after="0" w:line="240" w:lineRule="auto"/>
              <w:rPr>
                <w:rFonts w:ascii="Calibri" w:hAnsi="Calibri" w:cs="Calibri"/>
                <w:color w:val="000000"/>
                <w:sz w:val="24"/>
                <w:szCs w:val="24"/>
                <w:lang w:val="en-US"/>
              </w:rPr>
            </w:pPr>
            <w:r w:rsidRPr="00FB701A">
              <w:rPr>
                <w:rFonts w:ascii="Calibri" w:hAnsi="Calibri" w:cs="Calibri"/>
                <w:color w:val="000000"/>
                <w:sz w:val="24"/>
                <w:szCs w:val="24"/>
                <w:lang w:val="en-US"/>
              </w:rPr>
              <w:t xml:space="preserve">7. </w:t>
            </w:r>
            <w:proofErr w:type="spellStart"/>
            <w:r w:rsidRPr="00002070">
              <w:rPr>
                <w:rFonts w:ascii="Calibri" w:hAnsi="Calibri" w:cs="Calibri"/>
                <w:color w:val="000000"/>
                <w:sz w:val="24"/>
                <w:szCs w:val="24"/>
                <w:lang w:val="en-US"/>
              </w:rPr>
              <w:t>Gelios</w:t>
            </w:r>
            <w:proofErr w:type="spellEnd"/>
            <w:r w:rsidRPr="00002070">
              <w:rPr>
                <w:rFonts w:ascii="Calibri" w:hAnsi="Calibri" w:cs="Calibri"/>
                <w:color w:val="000000"/>
                <w:sz w:val="24"/>
                <w:szCs w:val="24"/>
                <w:lang w:val="en-US"/>
              </w:rPr>
              <w:t xml:space="preserve"> </w:t>
            </w:r>
            <w:r w:rsidRPr="00FB701A">
              <w:rPr>
                <w:rFonts w:ascii="Calibri" w:hAnsi="Calibri" w:cs="Calibri"/>
                <w:color w:val="000000"/>
                <w:sz w:val="24"/>
                <w:szCs w:val="24"/>
                <w:lang w:val="en-US"/>
              </w:rPr>
              <w:t xml:space="preserve">(in Russian </w:t>
            </w:r>
            <w:r w:rsidRPr="00002070">
              <w:rPr>
                <w:rFonts w:cs="Calibri"/>
                <w:noProof/>
                <w:sz w:val="24"/>
                <w:szCs w:val="24"/>
                <w:lang w:eastAsia="ru-RU"/>
              </w:rPr>
              <w:t>ООО</w:t>
            </w:r>
            <w:r w:rsidRPr="00002070">
              <w:rPr>
                <w:rFonts w:cs="Calibri"/>
                <w:noProof/>
                <w:sz w:val="24"/>
                <w:szCs w:val="24"/>
                <w:lang w:val="en-US" w:eastAsia="ru-RU"/>
              </w:rPr>
              <w:t xml:space="preserve"> «</w:t>
            </w:r>
            <w:r w:rsidRPr="00002070">
              <w:rPr>
                <w:rFonts w:cs="Calibri"/>
                <w:noProof/>
                <w:sz w:val="24"/>
                <w:szCs w:val="24"/>
                <w:lang w:eastAsia="ru-RU"/>
              </w:rPr>
              <w:t>Гелиос</w:t>
            </w:r>
            <w:r w:rsidRPr="00002070">
              <w:rPr>
                <w:rFonts w:cs="Calibri"/>
                <w:noProof/>
                <w:sz w:val="24"/>
                <w:szCs w:val="24"/>
                <w:lang w:val="en-US" w:eastAsia="ru-RU"/>
              </w:rPr>
              <w:t>»)</w:t>
            </w:r>
          </w:p>
          <w:p w14:paraId="26B3618C" w14:textId="77777777" w:rsidR="004C59C1" w:rsidRPr="00002070" w:rsidRDefault="004C59C1" w:rsidP="00B202EC">
            <w:pPr>
              <w:autoSpaceDE w:val="0"/>
              <w:autoSpaceDN w:val="0"/>
              <w:adjustRightInd w:val="0"/>
              <w:spacing w:after="0" w:line="240" w:lineRule="auto"/>
              <w:rPr>
                <w:rFonts w:ascii="Calibri" w:hAnsi="Calibri" w:cs="Calibri"/>
                <w:color w:val="000000"/>
                <w:sz w:val="24"/>
                <w:szCs w:val="24"/>
                <w:lang w:val="en-US"/>
              </w:rPr>
            </w:pPr>
            <w:r w:rsidRPr="00FB701A">
              <w:rPr>
                <w:rFonts w:ascii="Calibri" w:hAnsi="Calibri" w:cs="Calibri"/>
                <w:color w:val="000000"/>
                <w:sz w:val="24"/>
                <w:szCs w:val="24"/>
                <w:lang w:val="en-US"/>
              </w:rPr>
              <w:t xml:space="preserve">8. </w:t>
            </w:r>
            <w:r w:rsidRPr="00002070">
              <w:rPr>
                <w:rFonts w:ascii="Calibri" w:hAnsi="Calibri" w:cs="Calibri"/>
                <w:color w:val="000000"/>
                <w:sz w:val="24"/>
                <w:szCs w:val="24"/>
                <w:lang w:val="en-US"/>
              </w:rPr>
              <w:t xml:space="preserve">ABSOLUT </w:t>
            </w:r>
            <w:proofErr w:type="spellStart"/>
            <w:r w:rsidRPr="00002070">
              <w:rPr>
                <w:rFonts w:ascii="Calibri" w:hAnsi="Calibri" w:cs="Calibri"/>
                <w:color w:val="000000"/>
                <w:sz w:val="24"/>
                <w:szCs w:val="24"/>
                <w:lang w:val="en-US"/>
              </w:rPr>
              <w:t>strakhovaniye</w:t>
            </w:r>
            <w:proofErr w:type="spellEnd"/>
            <w:r w:rsidRPr="00002070">
              <w:rPr>
                <w:rFonts w:ascii="Calibri" w:hAnsi="Calibri" w:cs="Calibri"/>
                <w:color w:val="000000"/>
                <w:sz w:val="24"/>
                <w:szCs w:val="24"/>
                <w:lang w:val="en-US"/>
              </w:rPr>
              <w:t xml:space="preserve"> </w:t>
            </w:r>
            <w:r w:rsidRPr="00FB701A">
              <w:rPr>
                <w:rFonts w:ascii="Calibri" w:hAnsi="Calibri" w:cs="Calibri"/>
                <w:color w:val="000000"/>
                <w:sz w:val="24"/>
                <w:szCs w:val="24"/>
                <w:lang w:val="en-US"/>
              </w:rPr>
              <w:t xml:space="preserve">(in Russian </w:t>
            </w:r>
            <w:r w:rsidRPr="00002070">
              <w:rPr>
                <w:rFonts w:cs="Calibri"/>
                <w:noProof/>
                <w:sz w:val="24"/>
                <w:szCs w:val="24"/>
                <w:lang w:eastAsia="ru-RU"/>
              </w:rPr>
              <w:t>АБСОЛЮТ</w:t>
            </w:r>
            <w:r w:rsidRPr="00002070">
              <w:rPr>
                <w:rFonts w:cs="Calibri"/>
                <w:noProof/>
                <w:sz w:val="24"/>
                <w:szCs w:val="24"/>
                <w:lang w:val="en-US" w:eastAsia="ru-RU"/>
              </w:rPr>
              <w:t xml:space="preserve"> </w:t>
            </w:r>
            <w:r w:rsidRPr="00002070">
              <w:rPr>
                <w:rFonts w:cs="Calibri"/>
                <w:noProof/>
                <w:sz w:val="24"/>
                <w:szCs w:val="24"/>
                <w:lang w:eastAsia="ru-RU"/>
              </w:rPr>
              <w:t>страхование</w:t>
            </w:r>
            <w:r w:rsidRPr="00002070">
              <w:rPr>
                <w:rFonts w:cs="Calibri"/>
                <w:noProof/>
                <w:sz w:val="24"/>
                <w:szCs w:val="24"/>
                <w:lang w:val="en-US" w:eastAsia="ru-RU"/>
              </w:rPr>
              <w:t>)</w:t>
            </w:r>
            <w:r w:rsidRPr="00002070">
              <w:rPr>
                <w:rFonts w:ascii="Calibri" w:hAnsi="Calibri" w:cs="Calibri"/>
                <w:color w:val="000000"/>
                <w:sz w:val="24"/>
                <w:szCs w:val="24"/>
                <w:lang w:val="en-US"/>
              </w:rPr>
              <w:br/>
            </w:r>
            <w:r w:rsidRPr="00FB701A">
              <w:rPr>
                <w:rFonts w:ascii="Calibri" w:hAnsi="Calibri" w:cs="Calibri"/>
                <w:color w:val="000000"/>
                <w:sz w:val="24"/>
                <w:szCs w:val="24"/>
                <w:lang w:val="en-US"/>
              </w:rPr>
              <w:t xml:space="preserve">9. </w:t>
            </w:r>
            <w:r w:rsidRPr="00002070">
              <w:rPr>
                <w:rFonts w:ascii="Calibri" w:hAnsi="Calibri" w:cs="Calibri"/>
                <w:color w:val="000000"/>
                <w:sz w:val="24"/>
                <w:szCs w:val="24"/>
                <w:lang w:val="en-US"/>
              </w:rPr>
              <w:t xml:space="preserve">PARI </w:t>
            </w:r>
            <w:r w:rsidRPr="00FB701A">
              <w:rPr>
                <w:rFonts w:ascii="Calibri" w:hAnsi="Calibri" w:cs="Calibri"/>
                <w:color w:val="000000"/>
                <w:sz w:val="24"/>
                <w:szCs w:val="24"/>
                <w:lang w:val="en-US"/>
              </w:rPr>
              <w:t xml:space="preserve">(in Russian </w:t>
            </w:r>
            <w:r w:rsidRPr="00002070">
              <w:rPr>
                <w:rFonts w:cs="Calibri"/>
                <w:noProof/>
                <w:sz w:val="24"/>
                <w:szCs w:val="24"/>
                <w:lang w:eastAsia="ru-RU"/>
              </w:rPr>
              <w:t>ООО</w:t>
            </w:r>
            <w:r w:rsidRPr="00002070">
              <w:rPr>
                <w:rFonts w:cs="Calibri"/>
                <w:noProof/>
                <w:sz w:val="24"/>
                <w:szCs w:val="24"/>
                <w:lang w:val="en-US" w:eastAsia="ru-RU"/>
              </w:rPr>
              <w:t xml:space="preserve"> «</w:t>
            </w:r>
            <w:r w:rsidRPr="00002070">
              <w:rPr>
                <w:rFonts w:cs="Calibri"/>
                <w:noProof/>
                <w:sz w:val="24"/>
                <w:szCs w:val="24"/>
                <w:lang w:eastAsia="ru-RU"/>
              </w:rPr>
              <w:t>ПАРИ</w:t>
            </w:r>
            <w:r w:rsidRPr="00002070">
              <w:rPr>
                <w:rFonts w:cs="Calibri"/>
                <w:noProof/>
                <w:sz w:val="24"/>
                <w:szCs w:val="24"/>
                <w:lang w:val="en-US" w:eastAsia="ru-RU"/>
              </w:rPr>
              <w:t>»)</w:t>
            </w:r>
          </w:p>
          <w:p w14:paraId="4AB2003D" w14:textId="77777777" w:rsidR="004C59C1" w:rsidRPr="00002070" w:rsidRDefault="004C59C1" w:rsidP="00B202EC">
            <w:pPr>
              <w:autoSpaceDE w:val="0"/>
              <w:autoSpaceDN w:val="0"/>
              <w:adjustRightInd w:val="0"/>
              <w:spacing w:after="0" w:line="240" w:lineRule="auto"/>
              <w:rPr>
                <w:rFonts w:ascii="Calibri" w:hAnsi="Calibri" w:cs="Calibri"/>
                <w:color w:val="000000"/>
                <w:sz w:val="24"/>
                <w:szCs w:val="24"/>
              </w:rPr>
            </w:pPr>
            <w:r w:rsidRPr="00FB701A">
              <w:rPr>
                <w:rFonts w:ascii="Calibri" w:hAnsi="Calibri" w:cs="Calibri"/>
                <w:color w:val="000000"/>
                <w:sz w:val="24"/>
                <w:szCs w:val="24"/>
              </w:rPr>
              <w:t xml:space="preserve">10. </w:t>
            </w:r>
            <w:r w:rsidRPr="00002070">
              <w:rPr>
                <w:rFonts w:ascii="Calibri" w:hAnsi="Calibri" w:cs="Calibri"/>
                <w:color w:val="000000"/>
                <w:sz w:val="24"/>
                <w:szCs w:val="24"/>
              </w:rPr>
              <w:t xml:space="preserve">21 </w:t>
            </w:r>
            <w:proofErr w:type="spellStart"/>
            <w:r w:rsidRPr="00002070">
              <w:rPr>
                <w:rFonts w:ascii="Calibri" w:hAnsi="Calibri" w:cs="Calibri"/>
                <w:color w:val="000000"/>
                <w:sz w:val="24"/>
                <w:szCs w:val="24"/>
                <w:lang w:val="en-US"/>
              </w:rPr>
              <w:t>vek</w:t>
            </w:r>
            <w:proofErr w:type="spellEnd"/>
            <w:r w:rsidRPr="00002070">
              <w:rPr>
                <w:rFonts w:ascii="Calibri" w:hAnsi="Calibri" w:cs="Calibri"/>
                <w:color w:val="000000"/>
                <w:sz w:val="24"/>
                <w:szCs w:val="24"/>
              </w:rPr>
              <w:t xml:space="preserve"> </w:t>
            </w:r>
            <w:r w:rsidRPr="00FB701A">
              <w:rPr>
                <w:rFonts w:ascii="Calibri" w:hAnsi="Calibri" w:cs="Calibri"/>
                <w:color w:val="000000"/>
                <w:sz w:val="24"/>
                <w:szCs w:val="24"/>
              </w:rPr>
              <w:t>(</w:t>
            </w:r>
            <w:r w:rsidRPr="00FB701A">
              <w:rPr>
                <w:rFonts w:ascii="Calibri" w:hAnsi="Calibri" w:cs="Calibri"/>
                <w:color w:val="000000"/>
                <w:sz w:val="24"/>
                <w:szCs w:val="24"/>
                <w:lang w:val="en-US"/>
              </w:rPr>
              <w:t>in</w:t>
            </w:r>
            <w:r w:rsidRPr="00FB701A">
              <w:rPr>
                <w:rFonts w:ascii="Calibri" w:hAnsi="Calibri" w:cs="Calibri"/>
                <w:color w:val="000000"/>
                <w:sz w:val="24"/>
                <w:szCs w:val="24"/>
              </w:rPr>
              <w:t xml:space="preserve"> </w:t>
            </w:r>
            <w:r w:rsidRPr="00FB701A">
              <w:rPr>
                <w:rFonts w:ascii="Calibri" w:hAnsi="Calibri" w:cs="Calibri"/>
                <w:color w:val="000000"/>
                <w:sz w:val="24"/>
                <w:szCs w:val="24"/>
                <w:lang w:val="en-US"/>
              </w:rPr>
              <w:t>Russian</w:t>
            </w:r>
            <w:r w:rsidRPr="00FB701A">
              <w:rPr>
                <w:rFonts w:ascii="Calibri" w:hAnsi="Calibri" w:cs="Calibri"/>
                <w:color w:val="000000"/>
                <w:sz w:val="24"/>
                <w:szCs w:val="24"/>
              </w:rPr>
              <w:t xml:space="preserve"> </w:t>
            </w:r>
            <w:r w:rsidRPr="00002070">
              <w:rPr>
                <w:rFonts w:cs="Calibri"/>
                <w:noProof/>
                <w:sz w:val="24"/>
                <w:szCs w:val="24"/>
                <w:lang w:eastAsia="ru-RU"/>
              </w:rPr>
              <w:t>АО СК «Двадцать первый век»)</w:t>
            </w:r>
          </w:p>
          <w:p w14:paraId="29C00FD5" w14:textId="77777777" w:rsidR="004C59C1" w:rsidRPr="00FB701A" w:rsidRDefault="004C59C1" w:rsidP="00B202EC">
            <w:pPr>
              <w:autoSpaceDE w:val="0"/>
              <w:autoSpaceDN w:val="0"/>
              <w:adjustRightInd w:val="0"/>
              <w:spacing w:after="0" w:line="240" w:lineRule="auto"/>
              <w:rPr>
                <w:rFonts w:ascii="Calibri" w:hAnsi="Calibri" w:cs="Calibri"/>
                <w:color w:val="000000"/>
                <w:sz w:val="23"/>
                <w:szCs w:val="23"/>
              </w:rPr>
            </w:pPr>
          </w:p>
        </w:tc>
      </w:tr>
    </w:tbl>
    <w:p w14:paraId="638F6CDA" w14:textId="77777777" w:rsidR="00662AD1" w:rsidRPr="004C59C1" w:rsidRDefault="004C59C1" w:rsidP="004C59C1">
      <w:pPr>
        <w:spacing w:before="120" w:after="120" w:line="240" w:lineRule="auto"/>
        <w:jc w:val="both"/>
        <w:rPr>
          <w:lang w:val="en-US"/>
        </w:rPr>
      </w:pPr>
      <w:r w:rsidRPr="004C59C1">
        <w:rPr>
          <w:rFonts w:cs="Calibri"/>
          <w:noProof/>
          <w:sz w:val="24"/>
          <w:szCs w:val="24"/>
          <w:lang w:eastAsia="ru-RU"/>
        </w:rPr>
        <w:t xml:space="preserve"> </w:t>
      </w:r>
      <w:r w:rsidRPr="004C59C1">
        <w:rPr>
          <w:rFonts w:cs="Calibri"/>
          <w:noProof/>
          <w:sz w:val="24"/>
          <w:szCs w:val="24"/>
          <w:lang w:eastAsia="ru-RU"/>
        </w:rPr>
        <w:tab/>
      </w:r>
      <w:r w:rsidRPr="00F8425E">
        <w:rPr>
          <w:rFonts w:cs="Calibri"/>
          <w:noProof/>
          <w:sz w:val="24"/>
          <w:szCs w:val="24"/>
          <w:lang w:val="en-US" w:eastAsia="ru-RU"/>
        </w:rPr>
        <w:t xml:space="preserve">If you have any questions about obtaining medical insurance policy and medical services you can contact state university clinic #76 at the address: St. Petersburg, </w:t>
      </w:r>
      <w:r>
        <w:rPr>
          <w:rFonts w:cs="Calibri"/>
          <w:noProof/>
          <w:sz w:val="24"/>
          <w:szCs w:val="24"/>
          <w:lang w:val="en-US" w:eastAsia="ru-RU"/>
        </w:rPr>
        <w:t>#11/1 Khlopina street, office</w:t>
      </w:r>
      <w:r w:rsidRPr="00F8425E">
        <w:rPr>
          <w:rFonts w:cs="Calibri"/>
          <w:noProof/>
          <w:sz w:val="24"/>
          <w:szCs w:val="24"/>
          <w:lang w:val="en-US" w:eastAsia="ru-RU"/>
        </w:rPr>
        <w:t xml:space="preserve"> 120, </w:t>
      </w:r>
      <w:r w:rsidRPr="00C748D4">
        <w:rPr>
          <w:rFonts w:cs="Calibri"/>
          <w:noProof/>
          <w:sz w:val="24"/>
          <w:szCs w:val="24"/>
          <w:lang w:val="en-US" w:eastAsia="ru-RU"/>
        </w:rPr>
        <w:t>Monday-Friday from 10:00 to 16:00</w:t>
      </w:r>
    </w:p>
    <w:sectPr w:rsidR="00662AD1" w:rsidRPr="004C59C1" w:rsidSect="00C748D4">
      <w:pgSz w:w="11906" w:h="16838"/>
      <w:pgMar w:top="142" w:right="850"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330C3C"/>
    <w:multiLevelType w:val="hybridMultilevel"/>
    <w:tmpl w:val="1FA663C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9C1"/>
    <w:rsid w:val="004C59C1"/>
    <w:rsid w:val="00B502B6"/>
    <w:rsid w:val="00C115B5"/>
    <w:rsid w:val="00D82EAF"/>
    <w:rsid w:val="00EA02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D7B02"/>
  <w15:chartTrackingRefBased/>
  <w15:docId w15:val="{0174A500-563B-40E0-8A91-2DDF386E8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59C1"/>
    <w:rPr>
      <w:rFonts w:eastAsia="SimSu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59C1"/>
    <w:pPr>
      <w:ind w:left="720"/>
      <w:contextualSpacing/>
    </w:pPr>
  </w:style>
  <w:style w:type="paragraph" w:customStyle="1" w:styleId="Default">
    <w:name w:val="Default"/>
    <w:rsid w:val="004C59C1"/>
    <w:pPr>
      <w:autoSpaceDE w:val="0"/>
      <w:autoSpaceDN w:val="0"/>
      <w:adjustRightInd w:val="0"/>
      <w:spacing w:after="0" w:line="240" w:lineRule="auto"/>
    </w:pPr>
    <w:rPr>
      <w:rFonts w:ascii="Calibri" w:eastAsia="SimSun" w:hAnsi="Calibri" w:cs="Calibri"/>
      <w:color w:val="000000"/>
      <w:sz w:val="24"/>
      <w:szCs w:val="24"/>
    </w:rPr>
  </w:style>
  <w:style w:type="character" w:styleId="a4">
    <w:name w:val="Hyperlink"/>
    <w:basedOn w:val="a0"/>
    <w:uiPriority w:val="99"/>
    <w:unhideWhenUsed/>
    <w:rsid w:val="00C115B5"/>
    <w:rPr>
      <w:color w:val="0563C1" w:themeColor="hyperlink"/>
      <w:u w:val="single"/>
    </w:rPr>
  </w:style>
  <w:style w:type="character" w:styleId="a5">
    <w:name w:val="Unresolved Mention"/>
    <w:basedOn w:val="a0"/>
    <w:uiPriority w:val="99"/>
    <w:semiHidden/>
    <w:unhideWhenUsed/>
    <w:rsid w:val="00C115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1814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Маханова Наталия Владимировна</dc:creator>
  <cp:keywords/>
  <dc:description/>
  <cp:lastModifiedBy>KDFX Modes</cp:lastModifiedBy>
  <cp:revision>3</cp:revision>
  <dcterms:created xsi:type="dcterms:W3CDTF">2025-04-01T06:51:00Z</dcterms:created>
  <dcterms:modified xsi:type="dcterms:W3CDTF">2025-04-02T07:58:00Z</dcterms:modified>
</cp:coreProperties>
</file>