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CA" w:rsidRPr="00141542" w:rsidRDefault="00523B7F" w:rsidP="00B0641A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Guide</w:t>
      </w:r>
      <w:r w:rsidR="002A57CA" w:rsidRPr="009739CE">
        <w:rPr>
          <w:b/>
          <w:sz w:val="28"/>
        </w:rPr>
        <w:t xml:space="preserve"> for filling out the </w:t>
      </w:r>
      <w:r>
        <w:rPr>
          <w:b/>
          <w:sz w:val="28"/>
        </w:rPr>
        <w:t>t</w:t>
      </w:r>
      <w:r w:rsidRPr="00523B7F">
        <w:rPr>
          <w:b/>
          <w:sz w:val="28"/>
        </w:rPr>
        <w:t>able - Information on publications of SPbPU international PhD students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>Please use Russian or English language</w:t>
      </w:r>
      <w:r w:rsidR="00B0641A" w:rsidRPr="00B0641A">
        <w:rPr>
          <w:sz w:val="28"/>
          <w:szCs w:val="28"/>
          <w:lang w:val="en-US"/>
        </w:rPr>
        <w:t>.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 xml:space="preserve">Each article </w:t>
      </w:r>
      <w:proofErr w:type="gramStart"/>
      <w:r w:rsidRPr="00FA57EB">
        <w:rPr>
          <w:sz w:val="28"/>
          <w:szCs w:val="28"/>
        </w:rPr>
        <w:t>must be written</w:t>
      </w:r>
      <w:proofErr w:type="gramEnd"/>
      <w:r w:rsidRPr="00FA57EB">
        <w:rPr>
          <w:sz w:val="28"/>
          <w:szCs w:val="28"/>
        </w:rPr>
        <w:t xml:space="preserve"> in a separate table row.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 xml:space="preserve">All table fields </w:t>
      </w:r>
      <w:proofErr w:type="gramStart"/>
      <w:r w:rsidRPr="00FA57EB">
        <w:rPr>
          <w:sz w:val="28"/>
          <w:szCs w:val="28"/>
        </w:rPr>
        <w:t>must be filled in</w:t>
      </w:r>
      <w:proofErr w:type="gramEnd"/>
      <w:r w:rsidR="00B0641A" w:rsidRPr="00B0641A">
        <w:rPr>
          <w:sz w:val="28"/>
          <w:szCs w:val="28"/>
          <w:lang w:val="en-US"/>
        </w:rPr>
        <w:t>.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>Column 1 indicates the full name of an international PhD student in Russian.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 xml:space="preserve">Column 2 indicates the full name of </w:t>
      </w:r>
      <w:r w:rsidR="00F206B9">
        <w:rPr>
          <w:sz w:val="28"/>
          <w:szCs w:val="28"/>
        </w:rPr>
        <w:t>the</w:t>
      </w:r>
      <w:r w:rsidRPr="00FA57EB">
        <w:rPr>
          <w:sz w:val="28"/>
          <w:szCs w:val="28"/>
        </w:rPr>
        <w:t xml:space="preserve"> international PhD student in English.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>Column 3 indicates the name of the SPbPU institute where the internat</w:t>
      </w:r>
      <w:r w:rsidR="00C9345F">
        <w:rPr>
          <w:sz w:val="28"/>
          <w:szCs w:val="28"/>
        </w:rPr>
        <w:t>ional PhD student is studying (</w:t>
      </w:r>
      <w:r w:rsidRPr="00FA57EB">
        <w:rPr>
          <w:sz w:val="28"/>
          <w:szCs w:val="28"/>
        </w:rPr>
        <w:t>for example</w:t>
      </w:r>
      <w:r w:rsidR="00C9345F">
        <w:rPr>
          <w:sz w:val="28"/>
          <w:szCs w:val="28"/>
        </w:rPr>
        <w:t>,</w:t>
      </w:r>
      <w:r w:rsidRPr="00FA57EB">
        <w:rPr>
          <w:sz w:val="28"/>
          <w:szCs w:val="28"/>
        </w:rPr>
        <w:t xml:space="preserve"> Institute of Humanities)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 xml:space="preserve">Column 4 indicates the PhD student's </w:t>
      </w:r>
      <w:proofErr w:type="spellStart"/>
      <w:r w:rsidRPr="00FA57EB">
        <w:rPr>
          <w:sz w:val="28"/>
          <w:szCs w:val="28"/>
        </w:rPr>
        <w:t>scientometric</w:t>
      </w:r>
      <w:proofErr w:type="spellEnd"/>
      <w:r w:rsidRPr="00FA57EB">
        <w:rPr>
          <w:sz w:val="28"/>
          <w:szCs w:val="28"/>
        </w:rPr>
        <w:t xml:space="preserve"> IDs, if available: Scopus ID, </w:t>
      </w:r>
      <w:proofErr w:type="spellStart"/>
      <w:r w:rsidRPr="00FA57EB">
        <w:rPr>
          <w:sz w:val="28"/>
          <w:szCs w:val="28"/>
        </w:rPr>
        <w:t>Orcid</w:t>
      </w:r>
      <w:proofErr w:type="spellEnd"/>
      <w:r w:rsidRPr="00FA57EB">
        <w:rPr>
          <w:sz w:val="28"/>
          <w:szCs w:val="28"/>
        </w:rPr>
        <w:t xml:space="preserve"> ID, Researcher ID, Scholar ID, Library SPIN, Library ID, and others.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>Column 5 contains a bibliographic link to the article (for example</w:t>
      </w:r>
      <w:r w:rsidR="00C9345F">
        <w:rPr>
          <w:sz w:val="28"/>
          <w:szCs w:val="28"/>
        </w:rPr>
        <w:t xml:space="preserve">, </w:t>
      </w:r>
      <w:r w:rsidRPr="00FA57EB">
        <w:rPr>
          <w:sz w:val="28"/>
          <w:szCs w:val="28"/>
        </w:rPr>
        <w:t>Ivanov I. I. Management model of transformation of a modern organization // Economics and Management. - 2021. - Vol. 19. - No. 5. - P. 593-604)</w:t>
      </w:r>
    </w:p>
    <w:p w:rsid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</w:rPr>
        <w:t>Column 6 contains the link to the posted article, DOI.</w:t>
      </w:r>
    </w:p>
    <w:p w:rsidR="00FA57EB" w:rsidRPr="00071109" w:rsidRDefault="00FA57EB" w:rsidP="0007110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  <w:lang w:val="en-US"/>
        </w:rPr>
        <w:t xml:space="preserve"> </w:t>
      </w:r>
      <w:r w:rsidRPr="00FA57EB">
        <w:rPr>
          <w:sz w:val="28"/>
          <w:szCs w:val="28"/>
        </w:rPr>
        <w:t xml:space="preserve">Column 7 indicates the </w:t>
      </w:r>
      <w:r w:rsidR="00985EC0">
        <w:rPr>
          <w:sz w:val="28"/>
          <w:szCs w:val="28"/>
        </w:rPr>
        <w:t>article category</w:t>
      </w:r>
      <w:r w:rsidRPr="00FA57EB">
        <w:rPr>
          <w:sz w:val="28"/>
          <w:szCs w:val="28"/>
        </w:rPr>
        <w:t xml:space="preserve"> (</w:t>
      </w:r>
      <w:r w:rsidR="00071109">
        <w:rPr>
          <w:sz w:val="28"/>
          <w:szCs w:val="28"/>
        </w:rPr>
        <w:t xml:space="preserve">please select – </w:t>
      </w:r>
      <w:r w:rsidRPr="00071109">
        <w:rPr>
          <w:sz w:val="28"/>
          <w:szCs w:val="28"/>
        </w:rPr>
        <w:t xml:space="preserve">State Commission for Academic Degrees and Titles, SCOPUS, Web of Science, RSCI, Conference proceedings), as well as the quartile of the journal in which the article is </w:t>
      </w:r>
      <w:r w:rsidR="00071109">
        <w:rPr>
          <w:sz w:val="28"/>
          <w:szCs w:val="28"/>
        </w:rPr>
        <w:t>published (</w:t>
      </w:r>
      <w:r w:rsidRPr="00071109">
        <w:rPr>
          <w:sz w:val="28"/>
          <w:szCs w:val="28"/>
        </w:rPr>
        <w:t>for example</w:t>
      </w:r>
      <w:r w:rsidR="00071109">
        <w:rPr>
          <w:sz w:val="28"/>
          <w:szCs w:val="28"/>
        </w:rPr>
        <w:t>,</w:t>
      </w:r>
      <w:r w:rsidRPr="00071109">
        <w:rPr>
          <w:sz w:val="28"/>
          <w:szCs w:val="28"/>
        </w:rPr>
        <w:t xml:space="preserve"> Q1 or K1</w:t>
      </w:r>
      <w:r w:rsidR="00B0641A" w:rsidRPr="00071109">
        <w:rPr>
          <w:sz w:val="28"/>
          <w:szCs w:val="28"/>
          <w:lang w:val="en-US"/>
        </w:rPr>
        <w:t xml:space="preserve"> or other</w:t>
      </w:r>
      <w:r w:rsidRPr="00071109">
        <w:rPr>
          <w:sz w:val="28"/>
          <w:szCs w:val="28"/>
        </w:rPr>
        <w:t>).</w:t>
      </w:r>
    </w:p>
    <w:p w:rsid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  <w:lang w:val="en-US"/>
        </w:rPr>
        <w:t xml:space="preserve"> </w:t>
      </w:r>
      <w:r w:rsidRPr="00FA57EB">
        <w:rPr>
          <w:sz w:val="28"/>
          <w:szCs w:val="28"/>
        </w:rPr>
        <w:t xml:space="preserve">Column 8 indicates the article status (published or accepted for publication). </w:t>
      </w:r>
    </w:p>
    <w:p w:rsid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  <w:lang w:val="en-US"/>
        </w:rPr>
        <w:t xml:space="preserve"> </w:t>
      </w:r>
      <w:r w:rsidRPr="00FA57EB">
        <w:rPr>
          <w:sz w:val="28"/>
          <w:szCs w:val="28"/>
        </w:rPr>
        <w:t xml:space="preserve">If the article is accepted for publication, please attach to your application the confirmation from the </w:t>
      </w:r>
      <w:r w:rsidR="00071109">
        <w:rPr>
          <w:sz w:val="28"/>
          <w:szCs w:val="28"/>
        </w:rPr>
        <w:t>journal</w:t>
      </w:r>
      <w:r w:rsidR="00071109">
        <w:rPr>
          <w:sz w:val="28"/>
          <w:szCs w:val="28"/>
          <w:lang w:val="en-US"/>
        </w:rPr>
        <w:t>/</w:t>
      </w:r>
      <w:r w:rsidRPr="00FA57EB">
        <w:rPr>
          <w:sz w:val="28"/>
          <w:szCs w:val="28"/>
        </w:rPr>
        <w:t xml:space="preserve">publisher </w:t>
      </w:r>
    </w:p>
    <w:p w:rsid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FA57EB">
        <w:rPr>
          <w:sz w:val="28"/>
          <w:szCs w:val="28"/>
          <w:lang w:val="en-US"/>
        </w:rPr>
        <w:t xml:space="preserve"> </w:t>
      </w:r>
      <w:r w:rsidRPr="00FA57EB">
        <w:rPr>
          <w:sz w:val="28"/>
          <w:szCs w:val="28"/>
        </w:rPr>
        <w:t xml:space="preserve">Column 9 indicates the international co-authorship. The indicator </w:t>
      </w:r>
      <w:proofErr w:type="gramStart"/>
      <w:r w:rsidRPr="00FA57EB">
        <w:rPr>
          <w:sz w:val="28"/>
          <w:szCs w:val="28"/>
        </w:rPr>
        <w:t>is counted</w:t>
      </w:r>
      <w:proofErr w:type="gramEnd"/>
      <w:r w:rsidRPr="00FA57EB">
        <w:rPr>
          <w:sz w:val="28"/>
          <w:szCs w:val="28"/>
        </w:rPr>
        <w:t xml:space="preserve"> if the list of authors of the </w:t>
      </w:r>
      <w:r w:rsidR="00071109">
        <w:rPr>
          <w:sz w:val="28"/>
          <w:szCs w:val="28"/>
        </w:rPr>
        <w:t>article</w:t>
      </w:r>
      <w:r w:rsidRPr="00FA57EB">
        <w:rPr>
          <w:sz w:val="28"/>
          <w:szCs w:val="28"/>
        </w:rPr>
        <w:t xml:space="preserve"> includes an international PhD student affiliated with SPbPU, and at least one more foreign co-author affiliated with a foreign organization.</w:t>
      </w:r>
    </w:p>
    <w:p w:rsidR="00FA57EB" w:rsidRPr="00FA57EB" w:rsidRDefault="00FA57EB" w:rsidP="00FA57EB">
      <w:pPr>
        <w:pStyle w:val="a3"/>
        <w:numPr>
          <w:ilvl w:val="0"/>
          <w:numId w:val="3"/>
        </w:numPr>
        <w:spacing w:after="240"/>
        <w:jc w:val="both"/>
        <w:rPr>
          <w:b/>
          <w:sz w:val="28"/>
          <w:szCs w:val="28"/>
        </w:rPr>
      </w:pPr>
      <w:r w:rsidRPr="00FA57EB">
        <w:rPr>
          <w:sz w:val="28"/>
          <w:szCs w:val="28"/>
          <w:lang w:val="en-US"/>
        </w:rPr>
        <w:t xml:space="preserve"> </w:t>
      </w:r>
      <w:r w:rsidRPr="00FA57EB">
        <w:rPr>
          <w:b/>
          <w:sz w:val="28"/>
          <w:szCs w:val="28"/>
        </w:rPr>
        <w:t xml:space="preserve">Each article </w:t>
      </w:r>
      <w:proofErr w:type="gramStart"/>
      <w:r w:rsidRPr="00FA57EB">
        <w:rPr>
          <w:b/>
          <w:sz w:val="28"/>
          <w:szCs w:val="28"/>
        </w:rPr>
        <w:t>must be confirmed</w:t>
      </w:r>
      <w:proofErr w:type="gramEnd"/>
      <w:r w:rsidRPr="00FA57EB">
        <w:rPr>
          <w:b/>
          <w:sz w:val="28"/>
          <w:szCs w:val="28"/>
        </w:rPr>
        <w:t xml:space="preserve"> (for example, by providing a link to the article, DOI in column 6). </w:t>
      </w:r>
      <w:bookmarkStart w:id="0" w:name="_GoBack"/>
      <w:bookmarkEnd w:id="0"/>
      <w:r w:rsidRPr="00FA57EB">
        <w:rPr>
          <w:b/>
          <w:sz w:val="28"/>
          <w:szCs w:val="28"/>
        </w:rPr>
        <w:t xml:space="preserve">Links must be accessible to unregistered users. If the link does not open or confirmation is missing, the article </w:t>
      </w:r>
      <w:proofErr w:type="gramStart"/>
      <w:r w:rsidRPr="00FA57EB">
        <w:rPr>
          <w:b/>
          <w:sz w:val="28"/>
          <w:szCs w:val="28"/>
        </w:rPr>
        <w:t>will not be accepted</w:t>
      </w:r>
      <w:proofErr w:type="gramEnd"/>
      <w:r w:rsidRPr="00FA57EB">
        <w:rPr>
          <w:b/>
          <w:sz w:val="28"/>
          <w:szCs w:val="28"/>
        </w:rPr>
        <w:t xml:space="preserve"> for participation in the competition.</w:t>
      </w:r>
    </w:p>
    <w:p w:rsidR="005D1CBD" w:rsidRDefault="005D1CBD" w:rsidP="005D1CBD">
      <w:pPr>
        <w:pStyle w:val="a3"/>
        <w:spacing w:after="240"/>
        <w:ind w:left="714"/>
        <w:jc w:val="both"/>
      </w:pPr>
    </w:p>
    <w:sectPr w:rsidR="005D1CBD" w:rsidSect="00CF76C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2177"/>
    <w:multiLevelType w:val="hybridMultilevel"/>
    <w:tmpl w:val="E692034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CF72E0D"/>
    <w:multiLevelType w:val="hybridMultilevel"/>
    <w:tmpl w:val="C590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62838"/>
    <w:multiLevelType w:val="hybridMultilevel"/>
    <w:tmpl w:val="3224DC2A"/>
    <w:lvl w:ilvl="0" w:tplc="D47082D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CA"/>
    <w:rsid w:val="00011BB9"/>
    <w:rsid w:val="00045021"/>
    <w:rsid w:val="00071109"/>
    <w:rsid w:val="000A5DC7"/>
    <w:rsid w:val="000D1D71"/>
    <w:rsid w:val="00117192"/>
    <w:rsid w:val="001C08D6"/>
    <w:rsid w:val="001D4E21"/>
    <w:rsid w:val="001D5A08"/>
    <w:rsid w:val="00201EEF"/>
    <w:rsid w:val="0021529D"/>
    <w:rsid w:val="00252C6C"/>
    <w:rsid w:val="002536EA"/>
    <w:rsid w:val="00280AE7"/>
    <w:rsid w:val="002A57CA"/>
    <w:rsid w:val="002F1F56"/>
    <w:rsid w:val="00316939"/>
    <w:rsid w:val="0032389C"/>
    <w:rsid w:val="00373D5B"/>
    <w:rsid w:val="003903A8"/>
    <w:rsid w:val="003C18C6"/>
    <w:rsid w:val="003F4F22"/>
    <w:rsid w:val="00407465"/>
    <w:rsid w:val="00413502"/>
    <w:rsid w:val="00476723"/>
    <w:rsid w:val="00477E08"/>
    <w:rsid w:val="005177B6"/>
    <w:rsid w:val="00523B7F"/>
    <w:rsid w:val="00583859"/>
    <w:rsid w:val="005C4E59"/>
    <w:rsid w:val="005D1CBD"/>
    <w:rsid w:val="00602918"/>
    <w:rsid w:val="00681323"/>
    <w:rsid w:val="006A2005"/>
    <w:rsid w:val="006A209B"/>
    <w:rsid w:val="006B4AB0"/>
    <w:rsid w:val="006C1F5F"/>
    <w:rsid w:val="00704656"/>
    <w:rsid w:val="00713C7E"/>
    <w:rsid w:val="00743415"/>
    <w:rsid w:val="00761DE1"/>
    <w:rsid w:val="007D52F5"/>
    <w:rsid w:val="00805D63"/>
    <w:rsid w:val="00851E0D"/>
    <w:rsid w:val="00872832"/>
    <w:rsid w:val="00875C86"/>
    <w:rsid w:val="00882E10"/>
    <w:rsid w:val="008841F7"/>
    <w:rsid w:val="008F36E1"/>
    <w:rsid w:val="00912264"/>
    <w:rsid w:val="009161C8"/>
    <w:rsid w:val="009322B0"/>
    <w:rsid w:val="00985EC0"/>
    <w:rsid w:val="009D66D5"/>
    <w:rsid w:val="009F6E15"/>
    <w:rsid w:val="00A17E0B"/>
    <w:rsid w:val="00A70C21"/>
    <w:rsid w:val="00A84D18"/>
    <w:rsid w:val="00B0641A"/>
    <w:rsid w:val="00B405A6"/>
    <w:rsid w:val="00B9352B"/>
    <w:rsid w:val="00B96668"/>
    <w:rsid w:val="00BA3762"/>
    <w:rsid w:val="00BB7A90"/>
    <w:rsid w:val="00C001B2"/>
    <w:rsid w:val="00C20145"/>
    <w:rsid w:val="00C31DFA"/>
    <w:rsid w:val="00C849E4"/>
    <w:rsid w:val="00C9345F"/>
    <w:rsid w:val="00CC5B72"/>
    <w:rsid w:val="00CF161C"/>
    <w:rsid w:val="00CF76CB"/>
    <w:rsid w:val="00D63F1D"/>
    <w:rsid w:val="00DA4233"/>
    <w:rsid w:val="00DE136A"/>
    <w:rsid w:val="00DE47C8"/>
    <w:rsid w:val="00E741A0"/>
    <w:rsid w:val="00EA2890"/>
    <w:rsid w:val="00EC495F"/>
    <w:rsid w:val="00F206B9"/>
    <w:rsid w:val="00F41566"/>
    <w:rsid w:val="00F521B6"/>
    <w:rsid w:val="00F817B5"/>
    <w:rsid w:val="00FA57EB"/>
    <w:rsid w:val="00FA69CE"/>
    <w:rsid w:val="00FB0C00"/>
    <w:rsid w:val="00FB2019"/>
    <w:rsid w:val="00F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0172"/>
  <w15:chartTrackingRefBased/>
  <w15:docId w15:val="{65B4356D-0CBC-49BB-975C-246DB9C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C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7C62-7496-4A9F-94B3-41ECB5EA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2024-09-02T08:30:00Z</dcterms:created>
  <dcterms:modified xsi:type="dcterms:W3CDTF">2024-09-02T09:35:00Z</dcterms:modified>
</cp:coreProperties>
</file>